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EA2B37" w:rsidRDefault="00B37361" w:rsidP="004C32FE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</w:t>
      </w:r>
      <w:r w:rsidR="00D925FC" w:rsidRPr="00EA2B37">
        <w:rPr>
          <w:b/>
          <w:sz w:val="28"/>
          <w:szCs w:val="28"/>
        </w:rPr>
        <w:t>РОТОКОЛ</w:t>
      </w:r>
    </w:p>
    <w:p w:rsidR="00E1499E" w:rsidRPr="00E1499E" w:rsidRDefault="00E1499E" w:rsidP="00E149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планировки с </w:t>
      </w:r>
      <w:r w:rsidRPr="00E1499E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ом</w:t>
      </w:r>
      <w:r w:rsidRPr="00E1499E">
        <w:rPr>
          <w:b/>
          <w:sz w:val="26"/>
          <w:szCs w:val="26"/>
        </w:rPr>
        <w:t xml:space="preserve"> межевания территории, </w:t>
      </w:r>
    </w:p>
    <w:p w:rsidR="00E1499E" w:rsidRPr="00E1499E" w:rsidRDefault="00E1499E" w:rsidP="00E1499E">
      <w:pPr>
        <w:jc w:val="center"/>
        <w:rPr>
          <w:b/>
          <w:sz w:val="26"/>
          <w:szCs w:val="26"/>
        </w:rPr>
      </w:pPr>
      <w:r w:rsidRPr="00E1499E">
        <w:rPr>
          <w:b/>
          <w:sz w:val="26"/>
          <w:szCs w:val="26"/>
        </w:rPr>
        <w:t xml:space="preserve">предназначенной для размещения линейного объекта </w:t>
      </w:r>
    </w:p>
    <w:p w:rsidR="00E1499E" w:rsidRPr="00E1499E" w:rsidRDefault="00E1499E" w:rsidP="00E1499E">
      <w:pPr>
        <w:jc w:val="center"/>
        <w:rPr>
          <w:b/>
          <w:sz w:val="26"/>
          <w:szCs w:val="26"/>
        </w:rPr>
      </w:pPr>
      <w:r w:rsidRPr="00E1499E">
        <w:rPr>
          <w:b/>
          <w:sz w:val="26"/>
          <w:szCs w:val="26"/>
        </w:rPr>
        <w:t xml:space="preserve">«Электроснабжение ближней приводной радиостанции </w:t>
      </w:r>
    </w:p>
    <w:p w:rsidR="007B3F90" w:rsidRPr="007B3F90" w:rsidRDefault="00E1499E" w:rsidP="00E1499E">
      <w:pPr>
        <w:jc w:val="center"/>
        <w:rPr>
          <w:b/>
          <w:sz w:val="26"/>
          <w:szCs w:val="26"/>
        </w:rPr>
      </w:pPr>
      <w:r w:rsidRPr="00E1499E">
        <w:rPr>
          <w:b/>
          <w:sz w:val="26"/>
          <w:szCs w:val="26"/>
        </w:rPr>
        <w:t>(БПРМ) в г. Мирный»</w:t>
      </w:r>
      <w:r w:rsidR="00EE2A73">
        <w:rPr>
          <w:b/>
          <w:sz w:val="26"/>
          <w:szCs w:val="26"/>
        </w:rPr>
        <w:t xml:space="preserve"> </w:t>
      </w:r>
    </w:p>
    <w:p w:rsidR="00B37361" w:rsidRPr="00EA2B37" w:rsidRDefault="00B37361" w:rsidP="004C32FE">
      <w:pPr>
        <w:jc w:val="center"/>
        <w:rPr>
          <w:b/>
          <w:sz w:val="28"/>
          <w:szCs w:val="28"/>
        </w:rPr>
      </w:pPr>
    </w:p>
    <w:p w:rsidR="008076B6" w:rsidRPr="00EA2B37" w:rsidRDefault="008076B6" w:rsidP="004A3B67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Дата проведения: </w:t>
      </w:r>
      <w:r w:rsidR="00E1499E">
        <w:rPr>
          <w:rFonts w:ascii="Times New Roman" w:hAnsi="Times New Roman"/>
          <w:b/>
          <w:szCs w:val="24"/>
        </w:rPr>
        <w:t>15.08</w:t>
      </w:r>
      <w:r w:rsidR="00EE2A73">
        <w:rPr>
          <w:rFonts w:ascii="Times New Roman" w:hAnsi="Times New Roman"/>
          <w:b/>
          <w:szCs w:val="24"/>
        </w:rPr>
        <w:t>.2019</w:t>
      </w:r>
      <w:r w:rsidRPr="00EA2B37">
        <w:rPr>
          <w:rFonts w:ascii="Times New Roman" w:hAnsi="Times New Roman"/>
          <w:b/>
          <w:szCs w:val="24"/>
        </w:rPr>
        <w:t xml:space="preserve"> г.</w:t>
      </w:r>
    </w:p>
    <w:p w:rsidR="008076B6" w:rsidRPr="00EA2B37" w:rsidRDefault="008076B6" w:rsidP="004A3B67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Время проведения: 1</w:t>
      </w:r>
      <w:r>
        <w:rPr>
          <w:rFonts w:ascii="Times New Roman" w:hAnsi="Times New Roman"/>
          <w:b/>
          <w:szCs w:val="24"/>
        </w:rPr>
        <w:t>6-3</w:t>
      </w:r>
      <w:r w:rsidRPr="00EA2B37">
        <w:rPr>
          <w:rFonts w:ascii="Times New Roman" w:hAnsi="Times New Roman"/>
          <w:b/>
          <w:szCs w:val="24"/>
        </w:rPr>
        <w:t>0 часов</w:t>
      </w:r>
      <w:r>
        <w:rPr>
          <w:rFonts w:ascii="Times New Roman" w:hAnsi="Times New Roman"/>
          <w:b/>
          <w:szCs w:val="24"/>
        </w:rPr>
        <w:t>.</w:t>
      </w:r>
    </w:p>
    <w:p w:rsidR="008076B6" w:rsidRPr="00EA2B37" w:rsidRDefault="008076B6" w:rsidP="004A3B67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Место проведения -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конференц-зал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районной Администрации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(ул. Ленина, 19)</w:t>
      </w:r>
    </w:p>
    <w:p w:rsidR="004C32FE" w:rsidRDefault="008076B6" w:rsidP="004A3B67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 xml:space="preserve">Ведущий слушаний: </w:t>
      </w:r>
      <w:r w:rsidR="00E1499E">
        <w:rPr>
          <w:b/>
          <w:sz w:val="24"/>
          <w:szCs w:val="24"/>
        </w:rPr>
        <w:t>Татаринов П.Н.</w:t>
      </w:r>
      <w:r w:rsidRPr="00EA2B37">
        <w:rPr>
          <w:sz w:val="24"/>
          <w:szCs w:val="24"/>
        </w:rPr>
        <w:t xml:space="preserve"> – </w:t>
      </w:r>
      <w:r w:rsidR="00E1499E">
        <w:rPr>
          <w:sz w:val="24"/>
          <w:szCs w:val="24"/>
        </w:rPr>
        <w:t>начальник Управления имущественных отношений городской Администрации</w:t>
      </w:r>
      <w:r>
        <w:rPr>
          <w:sz w:val="24"/>
          <w:szCs w:val="24"/>
        </w:rPr>
        <w:t>;</w:t>
      </w:r>
    </w:p>
    <w:p w:rsidR="008076B6" w:rsidRDefault="008076B6" w:rsidP="004A3B67">
      <w:pPr>
        <w:ind w:firstLine="709"/>
        <w:jc w:val="both"/>
        <w:rPr>
          <w:b/>
          <w:sz w:val="24"/>
          <w:szCs w:val="24"/>
        </w:rPr>
      </w:pPr>
      <w:r w:rsidRPr="007B3F90">
        <w:rPr>
          <w:b/>
          <w:sz w:val="24"/>
          <w:szCs w:val="24"/>
        </w:rPr>
        <w:t>В секретариате слушаний: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Ашихмина Н.М.</w:t>
      </w:r>
      <w:r>
        <w:rPr>
          <w:sz w:val="24"/>
          <w:szCs w:val="24"/>
        </w:rPr>
        <w:t xml:space="preserve"> – заместитель начальника </w:t>
      </w:r>
      <w:r w:rsidRPr="007B3F90">
        <w:rPr>
          <w:sz w:val="24"/>
          <w:szCs w:val="24"/>
        </w:rPr>
        <w:t>управления архитектуры и градостроительства</w:t>
      </w:r>
      <w:r w:rsidR="00E1499E">
        <w:rPr>
          <w:sz w:val="24"/>
          <w:szCs w:val="24"/>
        </w:rPr>
        <w:t xml:space="preserve"> городской Администрации</w:t>
      </w:r>
      <w:r>
        <w:rPr>
          <w:sz w:val="24"/>
          <w:szCs w:val="24"/>
        </w:rPr>
        <w:t>.</w:t>
      </w:r>
    </w:p>
    <w:p w:rsidR="004B412B" w:rsidRDefault="008076B6" w:rsidP="004A3B67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>приняли участие</w:t>
      </w:r>
      <w:r>
        <w:rPr>
          <w:b/>
          <w:sz w:val="24"/>
          <w:szCs w:val="24"/>
        </w:rPr>
        <w:t xml:space="preserve"> </w:t>
      </w:r>
      <w:r w:rsidR="00EE2A73">
        <w:rPr>
          <w:b/>
          <w:sz w:val="24"/>
          <w:szCs w:val="24"/>
        </w:rPr>
        <w:t>1</w:t>
      </w:r>
      <w:r w:rsidR="00FF7A1C">
        <w:rPr>
          <w:b/>
          <w:sz w:val="24"/>
          <w:szCs w:val="24"/>
        </w:rPr>
        <w:t>3</w:t>
      </w:r>
      <w:r w:rsidRPr="00EA2B37">
        <w:rPr>
          <w:b/>
          <w:sz w:val="24"/>
          <w:szCs w:val="24"/>
        </w:rPr>
        <w:t xml:space="preserve"> человек</w:t>
      </w:r>
      <w:r w:rsidRPr="00EA2B37">
        <w:rPr>
          <w:sz w:val="24"/>
          <w:szCs w:val="24"/>
        </w:rPr>
        <w:t xml:space="preserve"> (список прилагается</w:t>
      </w:r>
      <w:r w:rsidR="00ED21A7">
        <w:rPr>
          <w:sz w:val="24"/>
          <w:szCs w:val="24"/>
        </w:rPr>
        <w:t>).</w:t>
      </w:r>
    </w:p>
    <w:p w:rsidR="00572684" w:rsidRPr="00572684" w:rsidRDefault="00BE2A7B" w:rsidP="004A3B67">
      <w:pPr>
        <w:ind w:firstLine="709"/>
        <w:jc w:val="both"/>
        <w:rPr>
          <w:b/>
          <w:sz w:val="24"/>
          <w:szCs w:val="24"/>
        </w:rPr>
      </w:pPr>
      <w:r w:rsidRPr="00572684">
        <w:rPr>
          <w:sz w:val="24"/>
          <w:szCs w:val="24"/>
        </w:rPr>
        <w:t>Согласно ст. 3</w:t>
      </w:r>
      <w:r w:rsidR="009E03D5">
        <w:rPr>
          <w:sz w:val="24"/>
          <w:szCs w:val="24"/>
        </w:rPr>
        <w:t>9</w:t>
      </w:r>
      <w:r w:rsidRPr="00572684">
        <w:rPr>
          <w:sz w:val="24"/>
          <w:szCs w:val="24"/>
        </w:rPr>
        <w:t xml:space="preserve"> Градостроительного кодекса РФ </w:t>
      </w:r>
      <w:r w:rsidR="00572684" w:rsidRPr="00572684">
        <w:rPr>
          <w:sz w:val="24"/>
          <w:szCs w:val="24"/>
        </w:rPr>
        <w:t xml:space="preserve">в случае </w:t>
      </w:r>
      <w:r w:rsidR="009E03D5">
        <w:rPr>
          <w:sz w:val="24"/>
          <w:szCs w:val="24"/>
        </w:rPr>
        <w:t xml:space="preserve">поступившие </w:t>
      </w:r>
      <w:r w:rsidR="009E03D5" w:rsidRPr="009E03D5">
        <w:rPr>
          <w:sz w:val="24"/>
          <w:szCs w:val="24"/>
        </w:rPr>
        <w:t>заявлени</w:t>
      </w:r>
      <w:r w:rsidR="009E03D5">
        <w:rPr>
          <w:sz w:val="24"/>
          <w:szCs w:val="24"/>
        </w:rPr>
        <w:t>я</w:t>
      </w:r>
      <w:r w:rsidR="009E03D5" w:rsidRPr="009E03D5">
        <w:rPr>
          <w:sz w:val="24"/>
          <w:szCs w:val="24"/>
        </w:rPr>
        <w:t xml:space="preserve"> о предоставлении разрешения на условно разрешенный вид использования подлеж</w:t>
      </w:r>
      <w:r w:rsidR="009E03D5">
        <w:rPr>
          <w:sz w:val="24"/>
          <w:szCs w:val="24"/>
        </w:rPr>
        <w:t>а</w:t>
      </w:r>
      <w:r w:rsidR="009E03D5" w:rsidRPr="009E03D5">
        <w:rPr>
          <w:sz w:val="24"/>
          <w:szCs w:val="24"/>
        </w:rPr>
        <w:t>т рассмотрению на общественных обсуждениях или публичных слушаниях</w:t>
      </w:r>
      <w:r w:rsidR="009E03D5">
        <w:rPr>
          <w:sz w:val="24"/>
          <w:szCs w:val="24"/>
        </w:rPr>
        <w:t>.</w:t>
      </w:r>
      <w:r w:rsidR="009E03D5" w:rsidRPr="009E03D5">
        <w:rPr>
          <w:sz w:val="24"/>
          <w:szCs w:val="24"/>
        </w:rPr>
        <w:t xml:space="preserve">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9E03D5" w:rsidRPr="009E03D5">
        <w:rPr>
          <w:b/>
          <w:sz w:val="24"/>
          <w:szCs w:val="24"/>
        </w:rPr>
        <w:t>и не может быть более одного месяца</w:t>
      </w:r>
      <w:r w:rsidR="009E03D5">
        <w:rPr>
          <w:b/>
          <w:sz w:val="24"/>
          <w:szCs w:val="24"/>
        </w:rPr>
        <w:t>.</w:t>
      </w:r>
      <w:r w:rsidR="00572684" w:rsidRPr="00572684">
        <w:rPr>
          <w:b/>
          <w:sz w:val="24"/>
          <w:szCs w:val="24"/>
        </w:rPr>
        <w:t xml:space="preserve"> </w:t>
      </w:r>
    </w:p>
    <w:p w:rsidR="00E1499E" w:rsidRPr="00E1499E" w:rsidRDefault="00F65B3E" w:rsidP="00E1499E">
      <w:pPr>
        <w:ind w:firstLine="709"/>
        <w:jc w:val="both"/>
        <w:rPr>
          <w:sz w:val="24"/>
          <w:szCs w:val="24"/>
        </w:rPr>
      </w:pPr>
      <w:r w:rsidRPr="00F65B3E">
        <w:rPr>
          <w:b/>
          <w:sz w:val="24"/>
          <w:szCs w:val="24"/>
        </w:rPr>
        <w:t>Председательствующий</w:t>
      </w:r>
      <w:r w:rsidR="007B3F36" w:rsidRPr="007B3F36">
        <w:rPr>
          <w:b/>
          <w:sz w:val="24"/>
          <w:szCs w:val="24"/>
        </w:rPr>
        <w:t>:</w:t>
      </w:r>
      <w:r w:rsidR="007B3F36">
        <w:rPr>
          <w:sz w:val="24"/>
          <w:szCs w:val="24"/>
        </w:rPr>
        <w:t xml:space="preserve"> </w:t>
      </w:r>
      <w:r w:rsidR="00E1499E" w:rsidRPr="00E1499E">
        <w:rPr>
          <w:sz w:val="24"/>
          <w:szCs w:val="24"/>
        </w:rPr>
        <w:t xml:space="preserve">Уважаемые участники слушаний! </w:t>
      </w:r>
    </w:p>
    <w:p w:rsidR="004C32F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Сегодня мы проводим публичные слушания по проекту планировки и проекту межевания территории, предназначенной для размещения линейного объекта «Электроснабжение ближней</w:t>
      </w:r>
      <w:r>
        <w:rPr>
          <w:sz w:val="24"/>
          <w:szCs w:val="24"/>
        </w:rPr>
        <w:t xml:space="preserve"> приводной радиостанции (БПРМ) </w:t>
      </w:r>
      <w:r w:rsidRPr="00E1499E">
        <w:rPr>
          <w:sz w:val="24"/>
          <w:szCs w:val="24"/>
        </w:rPr>
        <w:t>в г. Мирный».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Решение о проведении публичных слушаний было принято Главой города.   Соответствующее Постановление от 11.07.2019 № 43/19-ПГ, и материалы проекта 12 июля были размещены на официальном сайте го</w:t>
      </w:r>
      <w:r>
        <w:rPr>
          <w:sz w:val="24"/>
          <w:szCs w:val="24"/>
        </w:rPr>
        <w:t xml:space="preserve">родской Администрации </w:t>
      </w:r>
      <w:r w:rsidRPr="00E1499E">
        <w:rPr>
          <w:sz w:val="24"/>
          <w:szCs w:val="24"/>
        </w:rPr>
        <w:t xml:space="preserve">в разделе «Публичные слушания».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Согласно п. 8 ст. 45 Градостроительного кодекса РФ подготовка документации по планировке территории может осуществляться физическими или юридическими лицами за счет их средств. Данный проект подготовлен ООО «Земкадастрпроект» по заказу и за счет средств ООО «Восточная Сибирская компания».  </w:t>
      </w:r>
    </w:p>
    <w:p w:rsid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Решение о подготовке данного проекта было принято городской Администрацией (Постановление от 18.04.2019 № 528) в целях обеспечения устойчивого развития территорий, определения местоположения границ</w:t>
      </w:r>
      <w:r>
        <w:rPr>
          <w:sz w:val="24"/>
          <w:szCs w:val="24"/>
        </w:rPr>
        <w:t>,</w:t>
      </w:r>
      <w:r w:rsidRPr="00E1499E">
        <w:rPr>
          <w:sz w:val="24"/>
          <w:szCs w:val="24"/>
        </w:rPr>
        <w:t xml:space="preserve"> образуемых и изменяемых земельных участков, в том числе границ территории общего пользования.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В соответствии с Порядком организации и проведения общественных обсуждений или публичных слушаний по вопросам регулирования градостроительной деятельности на территории МО «Город Мирный», утвержденным в новой редакции решением ГС</w:t>
      </w:r>
      <w:r>
        <w:rPr>
          <w:sz w:val="24"/>
          <w:szCs w:val="24"/>
        </w:rPr>
        <w:t xml:space="preserve"> от 27.05.2019 года № IV-21-2, </w:t>
      </w:r>
      <w:r w:rsidRPr="00E1499E">
        <w:rPr>
          <w:sz w:val="24"/>
          <w:szCs w:val="24"/>
        </w:rPr>
        <w:t xml:space="preserve">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слушаний поручено мне </w:t>
      </w:r>
      <w:r w:rsidRPr="00E1499E">
        <w:rPr>
          <w:sz w:val="24"/>
          <w:szCs w:val="24"/>
        </w:rPr>
        <w:t xml:space="preserve">- начальнику управления имущественных отношений Татаринову Павлу Николаевичу.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В секретариате слушаний – заместитель начальника управления архитектуры и градостроительства городской Администрации Ашихмина Наталья Михайловна.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сегодняшних слушаниях </w:t>
      </w:r>
      <w:r w:rsidRPr="00E1499E">
        <w:rPr>
          <w:sz w:val="24"/>
          <w:szCs w:val="24"/>
        </w:rPr>
        <w:t>принимают участие представители предприятий</w:t>
      </w:r>
      <w:r w:rsidR="00B86DD3">
        <w:rPr>
          <w:sz w:val="24"/>
          <w:szCs w:val="24"/>
        </w:rPr>
        <w:t xml:space="preserve"> города</w:t>
      </w:r>
      <w:r w:rsidRPr="00E1499E">
        <w:rPr>
          <w:sz w:val="24"/>
          <w:szCs w:val="24"/>
        </w:rPr>
        <w:t xml:space="preserve">, специалисты </w:t>
      </w:r>
      <w:proofErr w:type="gramStart"/>
      <w:r w:rsidRPr="00E1499E">
        <w:rPr>
          <w:sz w:val="24"/>
          <w:szCs w:val="24"/>
        </w:rPr>
        <w:t>городской</w:t>
      </w:r>
      <w:proofErr w:type="gramEnd"/>
      <w:r w:rsidRPr="00E1499E">
        <w:rPr>
          <w:sz w:val="24"/>
          <w:szCs w:val="24"/>
        </w:rPr>
        <w:t xml:space="preserve"> Администраций, население, правообладатели земельных участков.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Участники публичных слушаний вправе пр</w:t>
      </w:r>
      <w:r>
        <w:rPr>
          <w:sz w:val="24"/>
          <w:szCs w:val="24"/>
        </w:rPr>
        <w:t xml:space="preserve">едставить свои предложения </w:t>
      </w:r>
      <w:r w:rsidRPr="00E1499E">
        <w:rPr>
          <w:sz w:val="24"/>
          <w:szCs w:val="24"/>
        </w:rPr>
        <w:t xml:space="preserve">и замечания, касающиеся обсуждаемого вопроса, для включения их в протокол публичных слушаний.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lastRenderedPageBreak/>
        <w:t>Жители города были оповещены о дате, месте и времени проведения слушаний через официальный сайт городской Администрации 12 июля и</w:t>
      </w:r>
      <w:r>
        <w:rPr>
          <w:sz w:val="24"/>
          <w:szCs w:val="24"/>
        </w:rPr>
        <w:t xml:space="preserve"> 12 августа 2019 года, а также </w:t>
      </w:r>
      <w:r w:rsidRPr="00E1499E">
        <w:rPr>
          <w:sz w:val="24"/>
          <w:szCs w:val="24"/>
        </w:rPr>
        <w:t>чер</w:t>
      </w:r>
      <w:r>
        <w:rPr>
          <w:sz w:val="24"/>
          <w:szCs w:val="24"/>
        </w:rPr>
        <w:t xml:space="preserve">ез газету «Мирнинский рабочий» 13 июля </w:t>
      </w:r>
      <w:r w:rsidRPr="00E1499E">
        <w:rPr>
          <w:sz w:val="24"/>
          <w:szCs w:val="24"/>
        </w:rPr>
        <w:t xml:space="preserve">и 13 августа 2019 года.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 В процессе слушаний ведется протокол, в котором фиксируются устные    и письменные замечания и предложения, поступившие от участников слушаний.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На повестке дня у нас один вопрос:</w:t>
      </w:r>
      <w:r>
        <w:rPr>
          <w:sz w:val="24"/>
          <w:szCs w:val="24"/>
        </w:rPr>
        <w:t xml:space="preserve"> р</w:t>
      </w:r>
      <w:r w:rsidRPr="00E1499E">
        <w:rPr>
          <w:sz w:val="24"/>
          <w:szCs w:val="24"/>
        </w:rPr>
        <w:t>ассмотрение проекта планировки и проекту межевания территории, предназначенной для размещения ли</w:t>
      </w:r>
      <w:r>
        <w:rPr>
          <w:sz w:val="24"/>
          <w:szCs w:val="24"/>
        </w:rPr>
        <w:t xml:space="preserve">нейного объекта </w:t>
      </w:r>
      <w:r w:rsidRPr="00E1499E">
        <w:rPr>
          <w:sz w:val="24"/>
          <w:szCs w:val="24"/>
        </w:rPr>
        <w:t>«Электроснабжение ближней приводной радиостанции</w:t>
      </w:r>
      <w:r>
        <w:rPr>
          <w:sz w:val="24"/>
          <w:szCs w:val="24"/>
        </w:rPr>
        <w:t xml:space="preserve"> (БПРМ) </w:t>
      </w:r>
      <w:r w:rsidRPr="00E1499E">
        <w:rPr>
          <w:sz w:val="24"/>
          <w:szCs w:val="24"/>
        </w:rPr>
        <w:t xml:space="preserve">в г. Мирный».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Прежде всего, нам необходимо утвердить регламент нашей работы.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От имени комиссии по организации и</w:t>
      </w:r>
      <w:r>
        <w:rPr>
          <w:sz w:val="24"/>
          <w:szCs w:val="24"/>
        </w:rPr>
        <w:t xml:space="preserve"> проведению публичных слушаний </w:t>
      </w:r>
      <w:r w:rsidRPr="00E1499E">
        <w:rPr>
          <w:sz w:val="24"/>
          <w:szCs w:val="24"/>
        </w:rPr>
        <w:t>предлагается следующий регламент проведения публичных слушаний: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499E">
        <w:rPr>
          <w:sz w:val="24"/>
          <w:szCs w:val="24"/>
        </w:rPr>
        <w:t>Вступительное слово – до 5 минут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499E">
        <w:rPr>
          <w:sz w:val="24"/>
          <w:szCs w:val="24"/>
        </w:rPr>
        <w:t>Основной доклад – до 10 минут.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3. Вопросы и ответы – до 15 минут.</w:t>
      </w:r>
    </w:p>
    <w:p w:rsidR="00E1499E" w:rsidRPr="00E1499E" w:rsidRDefault="00E1499E" w:rsidP="00E1499E">
      <w:pPr>
        <w:ind w:left="708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Другие предложения будут?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Нет предложений.</w:t>
      </w:r>
      <w:r w:rsidRPr="00E1499E">
        <w:rPr>
          <w:sz w:val="24"/>
          <w:szCs w:val="24"/>
        </w:rPr>
        <w:tab/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Принимается.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Разрешите начать нашу работу.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B804D0">
        <w:rPr>
          <w:b/>
          <w:sz w:val="24"/>
          <w:szCs w:val="24"/>
        </w:rPr>
        <w:t>Председательствующий:</w:t>
      </w:r>
      <w:r w:rsidR="00B804D0">
        <w:rPr>
          <w:sz w:val="24"/>
          <w:szCs w:val="24"/>
        </w:rPr>
        <w:t xml:space="preserve"> </w:t>
      </w:r>
      <w:r w:rsidRPr="00E1499E">
        <w:rPr>
          <w:sz w:val="24"/>
          <w:szCs w:val="24"/>
        </w:rPr>
        <w:t>Со вступительным словом по вопро</w:t>
      </w:r>
      <w:r>
        <w:rPr>
          <w:sz w:val="24"/>
          <w:szCs w:val="24"/>
        </w:rPr>
        <w:t xml:space="preserve">су публичных слушаний выступит </w:t>
      </w:r>
      <w:r w:rsidRPr="00E1499E">
        <w:rPr>
          <w:sz w:val="24"/>
          <w:szCs w:val="24"/>
        </w:rPr>
        <w:t>начальник управления ар</w:t>
      </w:r>
      <w:r>
        <w:rPr>
          <w:sz w:val="24"/>
          <w:szCs w:val="24"/>
        </w:rPr>
        <w:t xml:space="preserve">хитектуры </w:t>
      </w:r>
      <w:r w:rsidRPr="00E1499E">
        <w:rPr>
          <w:sz w:val="24"/>
          <w:szCs w:val="24"/>
        </w:rPr>
        <w:t>и градостроительства городской Администра</w:t>
      </w:r>
      <w:r>
        <w:rPr>
          <w:sz w:val="24"/>
          <w:szCs w:val="24"/>
        </w:rPr>
        <w:t xml:space="preserve">ции, гл. архитектор г. Мирного </w:t>
      </w:r>
      <w:r w:rsidRPr="00E1499E">
        <w:rPr>
          <w:sz w:val="24"/>
          <w:szCs w:val="24"/>
        </w:rPr>
        <w:t>Сафонова Светлана Анатольевна, с основным докладом</w:t>
      </w:r>
      <w:r>
        <w:rPr>
          <w:sz w:val="24"/>
          <w:szCs w:val="24"/>
        </w:rPr>
        <w:t xml:space="preserve"> – представитель проектировщика</w:t>
      </w:r>
      <w:r w:rsidRPr="00E1499E">
        <w:rPr>
          <w:sz w:val="24"/>
          <w:szCs w:val="24"/>
        </w:rPr>
        <w:t xml:space="preserve"> Сафонов Евгений Андреевич. </w:t>
      </w:r>
    </w:p>
    <w:p w:rsidR="00F65B3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Вступительное слово</w:t>
      </w:r>
      <w:r>
        <w:rPr>
          <w:sz w:val="24"/>
          <w:szCs w:val="24"/>
        </w:rPr>
        <w:t xml:space="preserve"> по вопросу публичных слушаний </w:t>
      </w:r>
      <w:r w:rsidRPr="00E1499E">
        <w:rPr>
          <w:sz w:val="24"/>
          <w:szCs w:val="24"/>
        </w:rPr>
        <w:t xml:space="preserve">предоставляется </w:t>
      </w:r>
      <w:r>
        <w:rPr>
          <w:sz w:val="24"/>
          <w:szCs w:val="24"/>
        </w:rPr>
        <w:t xml:space="preserve">Сафоновой </w:t>
      </w:r>
      <w:r w:rsidRPr="00E1499E">
        <w:rPr>
          <w:sz w:val="24"/>
          <w:szCs w:val="24"/>
        </w:rPr>
        <w:t>Светлане Анатольевне</w:t>
      </w:r>
      <w:r>
        <w:rPr>
          <w:sz w:val="24"/>
          <w:szCs w:val="24"/>
        </w:rPr>
        <w:t>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b/>
          <w:sz w:val="24"/>
          <w:szCs w:val="24"/>
        </w:rPr>
        <w:t>Сафонова С.А.:</w:t>
      </w:r>
      <w:r>
        <w:rPr>
          <w:b/>
          <w:sz w:val="24"/>
          <w:szCs w:val="24"/>
        </w:rPr>
        <w:t xml:space="preserve"> </w:t>
      </w:r>
      <w:r w:rsidRPr="00E1499E">
        <w:rPr>
          <w:sz w:val="24"/>
          <w:szCs w:val="24"/>
        </w:rPr>
        <w:t>Добрый вечер,</w:t>
      </w:r>
      <w:r>
        <w:rPr>
          <w:sz w:val="24"/>
          <w:szCs w:val="24"/>
        </w:rPr>
        <w:t xml:space="preserve"> </w:t>
      </w:r>
      <w:r w:rsidRPr="00E1499E">
        <w:rPr>
          <w:sz w:val="24"/>
          <w:szCs w:val="24"/>
        </w:rPr>
        <w:t>уважаемые участники слушаний!</w:t>
      </w:r>
      <w:r>
        <w:rPr>
          <w:sz w:val="24"/>
          <w:szCs w:val="24"/>
        </w:rPr>
        <w:t xml:space="preserve"> </w:t>
      </w:r>
      <w:r w:rsidRPr="00E1499E">
        <w:rPr>
          <w:sz w:val="24"/>
          <w:szCs w:val="24"/>
        </w:rPr>
        <w:t>Сегодня мы проводим наши слушания по обсуждению проект</w:t>
      </w:r>
      <w:r>
        <w:rPr>
          <w:sz w:val="24"/>
          <w:szCs w:val="24"/>
        </w:rPr>
        <w:t xml:space="preserve">а планировки </w:t>
      </w:r>
      <w:r w:rsidRPr="00E1499E">
        <w:rPr>
          <w:sz w:val="24"/>
          <w:szCs w:val="24"/>
        </w:rPr>
        <w:t>с проектами межевания территории, предназначенной для размещения линейного объекта. Данные проекты от</w:t>
      </w:r>
      <w:r>
        <w:rPr>
          <w:sz w:val="24"/>
          <w:szCs w:val="24"/>
        </w:rPr>
        <w:t xml:space="preserve">носятся </w:t>
      </w:r>
      <w:r w:rsidRPr="00E1499E">
        <w:rPr>
          <w:sz w:val="24"/>
          <w:szCs w:val="24"/>
        </w:rPr>
        <w:t>к документации по планировке территор</w:t>
      </w:r>
      <w:r>
        <w:rPr>
          <w:sz w:val="24"/>
          <w:szCs w:val="24"/>
        </w:rPr>
        <w:t xml:space="preserve">ии, которая разрабатывается в </w:t>
      </w:r>
      <w:r w:rsidRPr="00E1499E">
        <w:rPr>
          <w:sz w:val="24"/>
          <w:szCs w:val="24"/>
        </w:rPr>
        <w:t xml:space="preserve">соответствии с решениями генерального плана города Мирного.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Подготовка такой документации осуществляется в целях обеспечения устойчивого развития территорий, установления границ земельных участков, предназначенных для размещения линейных объектов.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Территория проектирования располагается в восточной части города Мирного.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В соответствии со ст. 51 Градостроительного кодекса РФ года для получения разрешения на ст</w:t>
      </w:r>
      <w:r>
        <w:rPr>
          <w:sz w:val="24"/>
          <w:szCs w:val="24"/>
        </w:rPr>
        <w:t xml:space="preserve">роительство линейных объектов, </w:t>
      </w:r>
      <w:r w:rsidRPr="00E1499E">
        <w:rPr>
          <w:sz w:val="24"/>
          <w:szCs w:val="24"/>
        </w:rPr>
        <w:t>среди прочих документов, требуется предоставление реквизитов проекта планировки территории и проекта межевания территории, в отличие от градостроительных планов – для остальных объектов.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Решение о подготовке такой документации по планировке территории принимается органом местного самоуправления поселения, в нашем случае городской Администрацией. </w:t>
      </w:r>
      <w:r>
        <w:rPr>
          <w:sz w:val="24"/>
          <w:szCs w:val="24"/>
        </w:rPr>
        <w:t xml:space="preserve">           </w:t>
      </w:r>
      <w:r w:rsidRPr="00E1499E">
        <w:rPr>
          <w:sz w:val="24"/>
          <w:szCs w:val="24"/>
        </w:rPr>
        <w:t xml:space="preserve">В соответствии с Градостроительным кодексом РФ она подлежит обязательному рассмотрению на публичных слушаниях.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Состав основной утверждаемой части проекта и материалов по его обоснованию определен статьями 42 и 43 Градостроительного кодекса РФ, а также постановлением Правительства РФ от 12.05.2017 № 564 «Об утверждении Положения о составе и содержании проектов планировки территории, предусматривающей размещение одного или нескольких линейных объектов».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 Проект планировки территории, соответственно, является основой для разработки проекта межевания территорий.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Определение местоположения границ образуемых и изменяемых земельных участков осу</w:t>
      </w:r>
      <w:r w:rsidR="00B804D0">
        <w:rPr>
          <w:sz w:val="24"/>
          <w:szCs w:val="24"/>
        </w:rPr>
        <w:t xml:space="preserve">ществляется в соответствии </w:t>
      </w:r>
      <w:r w:rsidRPr="00E1499E">
        <w:rPr>
          <w:sz w:val="24"/>
          <w:szCs w:val="24"/>
        </w:rPr>
        <w:t>с гр</w:t>
      </w:r>
      <w:r w:rsidR="00B804D0">
        <w:rPr>
          <w:sz w:val="24"/>
          <w:szCs w:val="24"/>
        </w:rPr>
        <w:t xml:space="preserve">адостроительными регламентами </w:t>
      </w:r>
      <w:r w:rsidRPr="00E1499E">
        <w:rPr>
          <w:sz w:val="24"/>
          <w:szCs w:val="24"/>
        </w:rPr>
        <w:t>и нормами отвода земельных участков для конкретных видов деятельности, у</w:t>
      </w:r>
      <w:r w:rsidR="00B804D0">
        <w:rPr>
          <w:sz w:val="24"/>
          <w:szCs w:val="24"/>
        </w:rPr>
        <w:t xml:space="preserve">становленными </w:t>
      </w:r>
      <w:r w:rsidRPr="00E1499E">
        <w:rPr>
          <w:sz w:val="24"/>
          <w:szCs w:val="24"/>
        </w:rPr>
        <w:t>в соответствии с федеральными законами, техническими регламентами.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lastRenderedPageBreak/>
        <w:t>Представленный проект до его вынесения на пуб</w:t>
      </w:r>
      <w:r w:rsidR="00B804D0">
        <w:rPr>
          <w:sz w:val="24"/>
          <w:szCs w:val="24"/>
        </w:rPr>
        <w:t>личные слушания был рассмотрен у</w:t>
      </w:r>
      <w:r w:rsidRPr="00E1499E">
        <w:rPr>
          <w:sz w:val="24"/>
          <w:szCs w:val="24"/>
        </w:rPr>
        <w:t>прав</w:t>
      </w:r>
      <w:r w:rsidR="00B804D0">
        <w:rPr>
          <w:sz w:val="24"/>
          <w:szCs w:val="24"/>
        </w:rPr>
        <w:t xml:space="preserve">лением архитектуры </w:t>
      </w:r>
      <w:r w:rsidRPr="00E1499E">
        <w:rPr>
          <w:sz w:val="24"/>
          <w:szCs w:val="24"/>
        </w:rPr>
        <w:t xml:space="preserve">и градостроительства городской Администрации.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В целом он соответствует: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- требованиям федерального и регионального законодательства, нормативно-правовым актам МО «Город Мирный»;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- схеме территориального планирования Республики Саха (Якут</w:t>
      </w:r>
      <w:r w:rsidR="00B804D0">
        <w:rPr>
          <w:sz w:val="24"/>
          <w:szCs w:val="24"/>
        </w:rPr>
        <w:t xml:space="preserve">ия) </w:t>
      </w:r>
      <w:r w:rsidRPr="00E1499E">
        <w:rPr>
          <w:sz w:val="24"/>
          <w:szCs w:val="24"/>
        </w:rPr>
        <w:t>и муниципального образования «Мирнинский район», генеральному плану города Мирного, утвержденному решением ГС от 24.09.2014 № III-18-1;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- действующим на сегодняшний день Правилам земл</w:t>
      </w:r>
      <w:r w:rsidR="00B804D0">
        <w:rPr>
          <w:sz w:val="24"/>
          <w:szCs w:val="24"/>
        </w:rPr>
        <w:t xml:space="preserve">епользования </w:t>
      </w:r>
      <w:r w:rsidRPr="00E1499E">
        <w:rPr>
          <w:sz w:val="24"/>
          <w:szCs w:val="24"/>
        </w:rPr>
        <w:t xml:space="preserve">и застройки МО «Город Мирный»;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- региональным (республиканским) и местным нормативам градостроительного проектирования.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Границы территориальных зон указаны в соответствии с документом правового зонирования. 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Отображаемые в проекте границы и линии соответствуют существующим границам и линиям, а именно: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- границам населенного пункта;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- границам существующих земельных участков,</w:t>
      </w:r>
    </w:p>
    <w:p w:rsidR="00E1499E" w:rsidRPr="00E1499E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 xml:space="preserve">- линиям, обозначающим размещение линейных объектов инженерно-технического обеспечения и иным существующим границам. </w:t>
      </w:r>
    </w:p>
    <w:p w:rsidR="00FC4D95" w:rsidRDefault="00E1499E" w:rsidP="00E1499E">
      <w:pPr>
        <w:ind w:firstLine="709"/>
        <w:jc w:val="both"/>
        <w:rPr>
          <w:sz w:val="24"/>
          <w:szCs w:val="24"/>
        </w:rPr>
      </w:pPr>
      <w:r w:rsidRPr="00E1499E">
        <w:rPr>
          <w:sz w:val="24"/>
          <w:szCs w:val="24"/>
        </w:rPr>
        <w:t>Спасибо за внимание к данной документации по планировке территории. Подробно о с</w:t>
      </w:r>
      <w:r w:rsidR="00B804D0">
        <w:rPr>
          <w:sz w:val="24"/>
          <w:szCs w:val="24"/>
        </w:rPr>
        <w:t xml:space="preserve">амом проекте вам расскажет его </w:t>
      </w:r>
      <w:r w:rsidRPr="00E1499E">
        <w:rPr>
          <w:sz w:val="24"/>
          <w:szCs w:val="24"/>
        </w:rPr>
        <w:t>разработчик.</w:t>
      </w:r>
    </w:p>
    <w:p w:rsidR="00B804D0" w:rsidRDefault="00B804D0" w:rsidP="00E1499E">
      <w:pPr>
        <w:ind w:firstLine="709"/>
        <w:jc w:val="both"/>
        <w:rPr>
          <w:sz w:val="24"/>
          <w:szCs w:val="24"/>
        </w:rPr>
      </w:pPr>
      <w:r w:rsidRPr="00B804D0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Pr="00B804D0">
        <w:rPr>
          <w:sz w:val="24"/>
          <w:szCs w:val="24"/>
        </w:rPr>
        <w:t>Слово для основного доклада предоставляется Сафонову Евгению Андреевичу (ООО «Земкадастрпроект»)</w:t>
      </w:r>
      <w:r>
        <w:rPr>
          <w:sz w:val="24"/>
          <w:szCs w:val="24"/>
        </w:rPr>
        <w:t>.</w:t>
      </w:r>
    </w:p>
    <w:p w:rsidR="00B804D0" w:rsidRPr="00B804D0" w:rsidRDefault="00815E4F" w:rsidP="00B804D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Сафонов Е</w:t>
      </w:r>
      <w:bookmarkStart w:id="0" w:name="_GoBack"/>
      <w:bookmarkEnd w:id="0"/>
      <w:r w:rsidR="00B804D0" w:rsidRPr="00B804D0">
        <w:rPr>
          <w:b/>
          <w:sz w:val="24"/>
          <w:szCs w:val="24"/>
        </w:rPr>
        <w:t>.А.:</w:t>
      </w:r>
      <w:r w:rsidR="00B804D0">
        <w:rPr>
          <w:b/>
          <w:sz w:val="24"/>
          <w:szCs w:val="24"/>
        </w:rPr>
        <w:t xml:space="preserve"> </w:t>
      </w:r>
      <w:r w:rsidR="00B804D0" w:rsidRPr="00B804D0">
        <w:rPr>
          <w:sz w:val="24"/>
          <w:szCs w:val="24"/>
        </w:rPr>
        <w:t xml:space="preserve">Добрый день, уважаемые участники публичных слушаний, посвященных проекту планировки с проектом межевания территории, предназначенной для размещения линейного объекта «Электроснабжение ближней приводной радиостанции (БПРМ) </w:t>
      </w:r>
      <w:r w:rsidR="00B804D0">
        <w:rPr>
          <w:sz w:val="24"/>
          <w:szCs w:val="24"/>
        </w:rPr>
        <w:t xml:space="preserve">                             </w:t>
      </w:r>
      <w:r w:rsidR="00B804D0" w:rsidRPr="00B804D0">
        <w:rPr>
          <w:sz w:val="24"/>
          <w:szCs w:val="24"/>
        </w:rPr>
        <w:t xml:space="preserve">в г. Мирный». 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Целью данных слушаний является рассмотрение документации по планировке территории для строительства высоковольтной линии электропередачи ВЛЗ-10кВ.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 работ: О</w:t>
      </w:r>
      <w:r w:rsidRPr="00B804D0">
        <w:rPr>
          <w:sz w:val="24"/>
          <w:szCs w:val="24"/>
        </w:rPr>
        <w:t>бщество с ограниченной ответственностью «Восточная Сибирская компания»</w:t>
      </w:r>
      <w:r>
        <w:rPr>
          <w:sz w:val="24"/>
          <w:szCs w:val="24"/>
        </w:rPr>
        <w:t>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В соответствии с Градостроительным кодексом РФ подготовка документации по планировке территории осуществляется в целях: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- обеспечения устойчивого развития территорий, 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-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 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А также, 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Настоящим проектом предусматриваются действия по градостроительной подготовке земельных участков в целях определения их границ для их последующего оформления в соответствии с требованиями земельного законодательства.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Проект разработан в соответствии с нормативно-правовыми документами, представленными на слайде.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Объект проектирования расположен на землях городского поселения – муниципального образования «Город Мирный» в Мирнинском районе, который в свою очередь расположен в западной части Республики Саха (Якутия).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Проектируемая высоковольтная линия расположена в пределах городской черты, в юго-восточной части г. Мирного, на расстоянии около 400 метров на юг от бортов карьера «Мир». На слайде объект проектирования показан красным цветом.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Фиолетовым цветом на слайде показана городская черта г. Мирного согласно генерального плана. 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Часть проектируемой линии электропередачи проходит в стеснённых условиях существующей застройки посёлка Геологов. 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Протяжённость трассы проектируемой ВЛЗ-10кВ - 1235м, включая: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- надземная часть 1060м;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- подземная часть 175м.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Для проектируемой линии электроснабжения используются деревянные опоры по типовой серии для условий вечной мерзлоты на железобетонных приставках, а также типовые металлические оцинкованные опоры.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Всего планируется установить 23 опоры. Помимо этого, предусмотрено размещение столбовой трансформаторной подстанции возле БПРМ.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Согласно Правилам землепользования и застройки МО «Город Мирный», проектируемый объект находится в пределах территориальных зон: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- зона производственных объектов III-IV класса опасности (на слайде показана розовым цветом);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- зона производственных объектов I-II класса опасности (на слайде показана фиолетовым цветом);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- зона воздушного транспорта (на слайде показана голубым цветом). 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Проектом предусмотрен земельный отвод на период строительства и на период эксплуатации под опоры. 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Проектируемая ВЛЗ-10кВ располагается в трёх кадастровых кварталах г. Мирного.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На слайде красным цветом показан земельный отвод в пределах фонда свободных земель населённых пунктов, зелёным показаны земельные участки, которые находятся в </w:t>
      </w:r>
      <w:proofErr w:type="gramStart"/>
      <w:r w:rsidRPr="00B804D0">
        <w:rPr>
          <w:sz w:val="24"/>
          <w:szCs w:val="24"/>
        </w:rPr>
        <w:t>пределах</w:t>
      </w:r>
      <w:proofErr w:type="gramEnd"/>
      <w:r w:rsidRPr="00B804D0">
        <w:rPr>
          <w:sz w:val="24"/>
          <w:szCs w:val="24"/>
        </w:rPr>
        <w:t xml:space="preserve"> учтённых в ЕГРН земельных участков.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Границы земельных участков, отведённых для объекта проектирования, установлены с учетом действующих технических регламентов и нормативов градостроительного проектирования.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В составе проекта планировки территории, в выявленных границах элементов планировочной структуры, разработан проект межевания территории в целях установления границ земельных участков для размещения линейных объектов.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Так как проектируемый линейный объект довольно протяжённый, а полоса отвода узкая, графические приложения проекта планировки и межевания (чертежи и схемы) недостаточно хорошо читаются на слайдах. Они представлены вашему вниманию в виде раздаточного материала.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Размеры земельных участков на период строительства проектируемого линейного объекта определены в соответствии с проектом организации строительства и действующими нормативными документами. 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Проектом межевания предусмотрено формирование 9 земельных участков, общей площадью 9832 </w:t>
      </w:r>
      <w:proofErr w:type="spellStart"/>
      <w:r w:rsidRPr="00B804D0">
        <w:rPr>
          <w:sz w:val="24"/>
          <w:szCs w:val="24"/>
        </w:rPr>
        <w:t>кв.м</w:t>
      </w:r>
      <w:proofErr w:type="spellEnd"/>
      <w:r w:rsidRPr="00B804D0">
        <w:rPr>
          <w:sz w:val="24"/>
          <w:szCs w:val="24"/>
        </w:rPr>
        <w:t xml:space="preserve">. на период строительства и 24 земельных участка, общей площадью 279 </w:t>
      </w:r>
      <w:proofErr w:type="spellStart"/>
      <w:r w:rsidRPr="00B804D0">
        <w:rPr>
          <w:sz w:val="24"/>
          <w:szCs w:val="24"/>
        </w:rPr>
        <w:t>кв.м</w:t>
      </w:r>
      <w:proofErr w:type="spellEnd"/>
      <w:r w:rsidRPr="00B804D0">
        <w:rPr>
          <w:sz w:val="24"/>
          <w:szCs w:val="24"/>
        </w:rPr>
        <w:t>. на период эксплуатации под опоры проектируемой высоковольтной линии.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Общая площадь проектируемых земельных участков для размещения проектируемого линейного объекта 10111 </w:t>
      </w:r>
      <w:proofErr w:type="spellStart"/>
      <w:r w:rsidRPr="00B804D0">
        <w:rPr>
          <w:sz w:val="24"/>
          <w:szCs w:val="24"/>
        </w:rPr>
        <w:t>кв.м</w:t>
      </w:r>
      <w:proofErr w:type="spellEnd"/>
      <w:r w:rsidRPr="00B804D0">
        <w:rPr>
          <w:sz w:val="24"/>
          <w:szCs w:val="24"/>
        </w:rPr>
        <w:t>. (1,0111 га), в том числе: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- 21 земельный участок, общей площадью 6712 </w:t>
      </w:r>
      <w:proofErr w:type="spellStart"/>
      <w:r w:rsidRPr="00B804D0">
        <w:rPr>
          <w:sz w:val="24"/>
          <w:szCs w:val="24"/>
        </w:rPr>
        <w:t>кв.м</w:t>
      </w:r>
      <w:proofErr w:type="spellEnd"/>
      <w:r w:rsidRPr="00B804D0">
        <w:rPr>
          <w:sz w:val="24"/>
          <w:szCs w:val="24"/>
        </w:rPr>
        <w:t>., отведены из фонда свободных земель населённых пунктов;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 xml:space="preserve">- 12 земельных участков, общей площадью 3399 </w:t>
      </w:r>
      <w:proofErr w:type="spellStart"/>
      <w:r w:rsidRPr="00B804D0">
        <w:rPr>
          <w:sz w:val="24"/>
          <w:szCs w:val="24"/>
        </w:rPr>
        <w:t>кв.м</w:t>
      </w:r>
      <w:proofErr w:type="spellEnd"/>
      <w:r w:rsidRPr="00B804D0">
        <w:rPr>
          <w:sz w:val="24"/>
          <w:szCs w:val="24"/>
        </w:rPr>
        <w:t xml:space="preserve">., находятся в </w:t>
      </w:r>
      <w:proofErr w:type="gramStart"/>
      <w:r w:rsidRPr="00B804D0">
        <w:rPr>
          <w:sz w:val="24"/>
          <w:szCs w:val="24"/>
        </w:rPr>
        <w:t>пределах</w:t>
      </w:r>
      <w:proofErr w:type="gramEnd"/>
      <w:r w:rsidRPr="00B804D0">
        <w:rPr>
          <w:sz w:val="24"/>
          <w:szCs w:val="24"/>
        </w:rPr>
        <w:t xml:space="preserve"> учтённых в ЕГРН земельных участков.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Подготовка графических материалов проекта планировки с проектом межевания осуществлялась с применением компьютерных геоинформационных технологий в соответствии с системой координат, принятой для ведения Единого государственного реестра недвижимости на территории г. Мирного, с использованием цифровых топографических карт.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Проектируемый линейный объект пересекают охранные и санитарно-защитные зоны существующих сете</w:t>
      </w:r>
      <w:r>
        <w:rPr>
          <w:sz w:val="24"/>
          <w:szCs w:val="24"/>
        </w:rPr>
        <w:t>й ТВК, линий электропередачи, ка</w:t>
      </w:r>
      <w:r w:rsidRPr="00B804D0">
        <w:rPr>
          <w:sz w:val="24"/>
          <w:szCs w:val="24"/>
        </w:rPr>
        <w:t>белей и линий связи, автомобильных дорог и проездов, а также существующих производственных и коммунальных предприятий.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lastRenderedPageBreak/>
        <w:t>В соответствии с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зон»: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04D0">
        <w:rPr>
          <w:sz w:val="24"/>
          <w:szCs w:val="24"/>
        </w:rPr>
        <w:t>Для участка проектируемой ВЛЗ-10кВ, который проходит по опорам, нормами предусмотрена охранная зона шириной 17 метров.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04D0">
        <w:rPr>
          <w:sz w:val="24"/>
          <w:szCs w:val="24"/>
        </w:rPr>
        <w:t>Для участка высоковольтной линии, который проходит подземно</w:t>
      </w:r>
      <w:r>
        <w:rPr>
          <w:sz w:val="24"/>
          <w:szCs w:val="24"/>
        </w:rPr>
        <w:t xml:space="preserve">, </w:t>
      </w:r>
      <w:r w:rsidRPr="00B804D0">
        <w:rPr>
          <w:sz w:val="24"/>
          <w:szCs w:val="24"/>
        </w:rPr>
        <w:t>до трансформаторной подстанции, предусмотрена охранная зона шириной 2 метра.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Охранная зона для трансформаторной подстанции –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подстанции по периметру на расстоянии 10 метров.</w:t>
      </w:r>
    </w:p>
    <w:p w:rsidR="00B804D0" w:rsidRP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Пожарная безопасность проектируемого линейного объекта обеспечивается системами предотвращения пожара и противопожарной защиты, в том числе организационно-техническими мероприятиями.</w:t>
      </w:r>
    </w:p>
    <w:p w:rsid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sz w:val="24"/>
          <w:szCs w:val="24"/>
        </w:rPr>
        <w:t>На территории проекта планировки источники чрезвычайных ситуаций техногенного и транспортного характера отсутствуют.</w:t>
      </w:r>
    </w:p>
    <w:p w:rsidR="00B804D0" w:rsidRDefault="00B804D0" w:rsidP="00B804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Спасибо за внимание!</w:t>
      </w:r>
    </w:p>
    <w:p w:rsidR="00B804D0" w:rsidRDefault="00B804D0" w:rsidP="00B804D0">
      <w:pPr>
        <w:ind w:firstLine="709"/>
        <w:jc w:val="both"/>
        <w:rPr>
          <w:sz w:val="24"/>
          <w:szCs w:val="24"/>
        </w:rPr>
      </w:pPr>
      <w:r w:rsidRPr="00B804D0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Pr="00B804D0">
        <w:rPr>
          <w:sz w:val="24"/>
          <w:szCs w:val="24"/>
        </w:rPr>
        <w:t>Есть вопросы к докладчикам?</w:t>
      </w:r>
      <w:r w:rsidR="0054177B">
        <w:rPr>
          <w:sz w:val="24"/>
          <w:szCs w:val="24"/>
        </w:rPr>
        <w:t xml:space="preserve"> </w:t>
      </w:r>
      <w:r w:rsidR="0054177B" w:rsidRPr="0054177B">
        <w:rPr>
          <w:sz w:val="24"/>
          <w:szCs w:val="24"/>
        </w:rPr>
        <w:t>Приступаем к обсуждению предложенного проекта. Есть желающие выступить, задать вопросы?</w:t>
      </w:r>
      <w:r w:rsidR="0054177B">
        <w:rPr>
          <w:sz w:val="24"/>
          <w:szCs w:val="24"/>
        </w:rPr>
        <w:t xml:space="preserve"> </w:t>
      </w:r>
      <w:r w:rsidR="0054177B" w:rsidRPr="0054177B">
        <w:rPr>
          <w:sz w:val="24"/>
          <w:szCs w:val="24"/>
        </w:rPr>
        <w:t>Нет.</w:t>
      </w:r>
    </w:p>
    <w:p w:rsidR="0054177B" w:rsidRDefault="0054177B" w:rsidP="0054177B">
      <w:pPr>
        <w:ind w:firstLine="709"/>
        <w:jc w:val="both"/>
        <w:rPr>
          <w:sz w:val="24"/>
          <w:szCs w:val="24"/>
        </w:rPr>
      </w:pPr>
      <w:r w:rsidRPr="0054177B">
        <w:rPr>
          <w:sz w:val="24"/>
          <w:szCs w:val="24"/>
        </w:rPr>
        <w:t xml:space="preserve">По итогам сегодняшних слушаний будут подготовлены итоговые документы: </w:t>
      </w:r>
    </w:p>
    <w:p w:rsidR="0054177B" w:rsidRDefault="0054177B" w:rsidP="00541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177B">
        <w:rPr>
          <w:sz w:val="24"/>
          <w:szCs w:val="24"/>
        </w:rPr>
        <w:t>протокол публичных слушаний по проекту планировки и проекту межевания территории</w:t>
      </w:r>
      <w:r>
        <w:rPr>
          <w:sz w:val="24"/>
          <w:szCs w:val="24"/>
        </w:rPr>
        <w:t>;</w:t>
      </w:r>
    </w:p>
    <w:p w:rsidR="0054177B" w:rsidRPr="0054177B" w:rsidRDefault="0054177B" w:rsidP="00541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4177B">
        <w:rPr>
          <w:sz w:val="24"/>
          <w:szCs w:val="24"/>
        </w:rPr>
        <w:t xml:space="preserve"> заключение о результатах публичных слушаний, которое будет опубликовано в средствах массовой информации, а также переданы Главе города Мирного для принятия согласно Градостроительному ко</w:t>
      </w:r>
      <w:r>
        <w:rPr>
          <w:sz w:val="24"/>
          <w:szCs w:val="24"/>
        </w:rPr>
        <w:t xml:space="preserve">дексу РФ одного из двух решений - </w:t>
      </w:r>
      <w:r w:rsidRPr="0054177B">
        <w:rPr>
          <w:sz w:val="24"/>
          <w:szCs w:val="24"/>
        </w:rPr>
        <w:t>об утверждении докуме</w:t>
      </w:r>
      <w:r>
        <w:rPr>
          <w:sz w:val="24"/>
          <w:szCs w:val="24"/>
        </w:rPr>
        <w:t xml:space="preserve">нтации по планировке территории </w:t>
      </w:r>
      <w:r w:rsidRPr="0054177B">
        <w:rPr>
          <w:sz w:val="24"/>
          <w:szCs w:val="24"/>
        </w:rPr>
        <w:t xml:space="preserve">или об отклонении такой документации и о направлении ее на доработку с учетом протокола публичных слушаний и заключения об их результатах. </w:t>
      </w:r>
    </w:p>
    <w:p w:rsidR="0054177B" w:rsidRPr="0054177B" w:rsidRDefault="0054177B" w:rsidP="0054177B">
      <w:pPr>
        <w:ind w:firstLine="709"/>
        <w:jc w:val="both"/>
        <w:rPr>
          <w:sz w:val="24"/>
          <w:szCs w:val="24"/>
        </w:rPr>
      </w:pPr>
      <w:r w:rsidRPr="0054177B"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</w:t>
      </w:r>
      <w:r w:rsidRPr="0054177B">
        <w:rPr>
          <w:sz w:val="24"/>
          <w:szCs w:val="24"/>
        </w:rPr>
        <w:t xml:space="preserve">На этом публичные слушания по проекту планировки и проекту межевания территории, предназначенной для размещения линейного объекта «Электроснабжение ближней приводной радиостанции (БПРМ) в г. Мирный» разрешите объявить закрытыми. </w:t>
      </w:r>
    </w:p>
    <w:p w:rsidR="0054177B" w:rsidRDefault="0054177B" w:rsidP="005417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городской </w:t>
      </w:r>
      <w:r w:rsidRPr="0054177B">
        <w:rPr>
          <w:sz w:val="24"/>
          <w:szCs w:val="24"/>
        </w:rPr>
        <w:t xml:space="preserve">Администрации выражаю всем </w:t>
      </w:r>
      <w:r>
        <w:rPr>
          <w:sz w:val="24"/>
          <w:szCs w:val="24"/>
        </w:rPr>
        <w:t xml:space="preserve">присутствующим признательность </w:t>
      </w:r>
      <w:r w:rsidRPr="0054177B">
        <w:rPr>
          <w:sz w:val="24"/>
          <w:szCs w:val="24"/>
        </w:rPr>
        <w:t>за участие в слушаниях.</w:t>
      </w:r>
    </w:p>
    <w:p w:rsidR="0054177B" w:rsidRPr="00B804D0" w:rsidRDefault="0054177B" w:rsidP="00B804D0">
      <w:pPr>
        <w:ind w:firstLine="709"/>
        <w:jc w:val="both"/>
        <w:rPr>
          <w:b/>
          <w:sz w:val="24"/>
          <w:szCs w:val="24"/>
        </w:rPr>
      </w:pPr>
    </w:p>
    <w:p w:rsidR="004A3B67" w:rsidRDefault="004A3B67" w:rsidP="004C32FE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</w:p>
    <w:p w:rsidR="004A3B67" w:rsidRDefault="004A3B67" w:rsidP="00FC4D9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86DD3" w:rsidRDefault="00B86DD3" w:rsidP="00B86D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управления архитектуры </w:t>
      </w:r>
    </w:p>
    <w:p w:rsidR="00B86DD3" w:rsidRDefault="00B86DD3" w:rsidP="00B86D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градостроительства,</w:t>
      </w:r>
    </w:p>
    <w:p w:rsidR="00B86DD3" w:rsidRDefault="00B86DD3" w:rsidP="00B86D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гл. архитектор г. </w:t>
      </w:r>
      <w:proofErr w:type="gramStart"/>
      <w:r>
        <w:rPr>
          <w:b/>
          <w:sz w:val="24"/>
          <w:szCs w:val="24"/>
        </w:rPr>
        <w:t>Мирного</w:t>
      </w:r>
      <w:proofErr w:type="gramEnd"/>
    </w:p>
    <w:p w:rsidR="005A0794" w:rsidRPr="008C6629" w:rsidRDefault="005A0794" w:rsidP="005A07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86DD3">
        <w:rPr>
          <w:b/>
          <w:sz w:val="24"/>
          <w:szCs w:val="24"/>
        </w:rPr>
        <w:t xml:space="preserve">                                                       С.А. Сафонова</w:t>
      </w:r>
    </w:p>
    <w:p w:rsidR="004A3B67" w:rsidRDefault="004A3B67" w:rsidP="004C32FE">
      <w:pPr>
        <w:tabs>
          <w:tab w:val="left" w:pos="8490"/>
        </w:tabs>
        <w:jc w:val="both"/>
        <w:rPr>
          <w:sz w:val="24"/>
          <w:szCs w:val="24"/>
        </w:rPr>
      </w:pPr>
    </w:p>
    <w:p w:rsidR="004A3B67" w:rsidRDefault="004A3B67" w:rsidP="004C32FE">
      <w:pPr>
        <w:tabs>
          <w:tab w:val="left" w:pos="8490"/>
        </w:tabs>
        <w:jc w:val="both"/>
        <w:rPr>
          <w:sz w:val="24"/>
          <w:szCs w:val="24"/>
        </w:rPr>
      </w:pPr>
    </w:p>
    <w:p w:rsidR="00CD4981" w:rsidRPr="004A3B67" w:rsidRDefault="004A3B67" w:rsidP="004C32FE">
      <w:pPr>
        <w:tabs>
          <w:tab w:val="left" w:pos="8490"/>
        </w:tabs>
        <w:jc w:val="both"/>
        <w:rPr>
          <w:b/>
          <w:sz w:val="24"/>
          <w:szCs w:val="24"/>
        </w:rPr>
      </w:pPr>
      <w:r w:rsidRPr="004A3B67">
        <w:rPr>
          <w:b/>
          <w:sz w:val="24"/>
          <w:szCs w:val="24"/>
        </w:rPr>
        <w:t xml:space="preserve">Секретарь комиссии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B86DD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4A3B67">
        <w:rPr>
          <w:b/>
          <w:sz w:val="24"/>
          <w:szCs w:val="24"/>
        </w:rPr>
        <w:t>Н.М. Ашихмина</w:t>
      </w:r>
      <w:r w:rsidR="008C6629" w:rsidRPr="004A3B67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A44434" w:rsidRPr="004A3B67">
        <w:rPr>
          <w:b/>
          <w:sz w:val="24"/>
          <w:szCs w:val="24"/>
        </w:rPr>
        <w:t xml:space="preserve">                      </w:t>
      </w: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Default="00693781" w:rsidP="004C32FE">
      <w:pPr>
        <w:jc w:val="center"/>
        <w:rPr>
          <w:b/>
          <w:sz w:val="24"/>
          <w:szCs w:val="24"/>
        </w:rPr>
      </w:pPr>
    </w:p>
    <w:p w:rsidR="00693781" w:rsidRPr="00FF7A1C" w:rsidRDefault="00693781" w:rsidP="004C32FE">
      <w:pPr>
        <w:jc w:val="center"/>
        <w:rPr>
          <w:b/>
          <w:sz w:val="24"/>
          <w:szCs w:val="24"/>
        </w:rPr>
      </w:pPr>
    </w:p>
    <w:p w:rsidR="00543426" w:rsidRPr="00FF7A1C" w:rsidRDefault="00543426" w:rsidP="00543426">
      <w:pPr>
        <w:jc w:val="center"/>
        <w:rPr>
          <w:b/>
          <w:sz w:val="24"/>
          <w:szCs w:val="24"/>
        </w:rPr>
      </w:pPr>
      <w:r w:rsidRPr="00FF7A1C">
        <w:rPr>
          <w:b/>
          <w:sz w:val="24"/>
          <w:szCs w:val="24"/>
        </w:rPr>
        <w:t>ПЕРЕЧЕНЬ</w:t>
      </w:r>
    </w:p>
    <w:p w:rsidR="00543426" w:rsidRPr="00FF7A1C" w:rsidRDefault="00543426" w:rsidP="00543426">
      <w:pPr>
        <w:jc w:val="center"/>
        <w:rPr>
          <w:b/>
          <w:sz w:val="24"/>
          <w:szCs w:val="24"/>
        </w:rPr>
      </w:pPr>
      <w:r w:rsidRPr="00FF7A1C">
        <w:rPr>
          <w:b/>
          <w:sz w:val="24"/>
          <w:szCs w:val="24"/>
        </w:rPr>
        <w:t>УЧАСТНИКОВ ПУБЛИЧНЫХ СЛУШАНИЙ</w:t>
      </w:r>
    </w:p>
    <w:p w:rsidR="00543426" w:rsidRPr="00FF7A1C" w:rsidRDefault="00543426" w:rsidP="00543426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914"/>
        <w:gridCol w:w="5210"/>
      </w:tblGrid>
      <w:tr w:rsidR="00543426" w:rsidRPr="00FF7A1C" w:rsidTr="0054177B">
        <w:trPr>
          <w:trHeight w:val="72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426" w:rsidRPr="00FF7A1C" w:rsidRDefault="00543426" w:rsidP="0028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426" w:rsidRPr="00FF7A1C" w:rsidRDefault="00543426" w:rsidP="00541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426" w:rsidRPr="00FF7A1C" w:rsidRDefault="00543426" w:rsidP="00541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543426" w:rsidRPr="00FF7A1C" w:rsidTr="0054177B">
        <w:trPr>
          <w:trHeight w:val="35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Сафонов Е.А.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ООО «Земкадастрпроект»</w:t>
            </w:r>
          </w:p>
        </w:tc>
      </w:tr>
      <w:tr w:rsidR="00543426" w:rsidRPr="00FF7A1C" w:rsidTr="0054177B">
        <w:trPr>
          <w:trHeight w:val="277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Бузунов А.В.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ЗЭС АК «Якутскэнерго» (ПАО)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Сафонова С.А.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Администрация 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Татаринов П.А.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Шебедева</w:t>
            </w:r>
            <w:proofErr w:type="spellEnd"/>
            <w:r w:rsidRPr="00FF7A1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Семенова О.А.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54177B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Семенов С.Г.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Иевлева О.В.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F7A1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  <w:tr w:rsidR="00543426" w:rsidRPr="00FF7A1C" w:rsidTr="0054177B">
        <w:trPr>
          <w:trHeight w:val="325"/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Ильченко Е.Н.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житель г. Мирного</w:t>
            </w:r>
          </w:p>
        </w:tc>
      </w:tr>
      <w:tr w:rsidR="0054342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3426" w:rsidRPr="00FF7A1C" w:rsidRDefault="0054342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Ашихмина Н.М.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342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  <w:tr w:rsidR="00D828E6" w:rsidRPr="00FF7A1C" w:rsidTr="0054177B">
        <w:trPr>
          <w:jc w:val="center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8E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8E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Шульга Н.В.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8E6" w:rsidRPr="00FF7A1C" w:rsidRDefault="00D828E6" w:rsidP="0028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</w:tr>
    </w:tbl>
    <w:p w:rsidR="00543426" w:rsidRPr="00FF7A1C" w:rsidRDefault="00543426" w:rsidP="00543426">
      <w:pPr>
        <w:rPr>
          <w:sz w:val="24"/>
          <w:szCs w:val="24"/>
        </w:rPr>
      </w:pPr>
    </w:p>
    <w:p w:rsidR="00543426" w:rsidRPr="00FF7A1C" w:rsidRDefault="00543426" w:rsidP="004C32FE">
      <w:pPr>
        <w:rPr>
          <w:b/>
          <w:sz w:val="24"/>
          <w:szCs w:val="24"/>
        </w:rPr>
      </w:pPr>
    </w:p>
    <w:sectPr w:rsidR="00543426" w:rsidRPr="00FF7A1C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70" w:rsidRDefault="00D82170">
      <w:r>
        <w:separator/>
      </w:r>
    </w:p>
  </w:endnote>
  <w:endnote w:type="continuationSeparator" w:id="0">
    <w:p w:rsidR="00D82170" w:rsidRDefault="00D8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0" w:rsidRDefault="002640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000" w:rsidRDefault="0026400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00" w:rsidRDefault="002640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E4F">
      <w:rPr>
        <w:rStyle w:val="a5"/>
        <w:noProof/>
      </w:rPr>
      <w:t>3</w:t>
    </w:r>
    <w:r>
      <w:rPr>
        <w:rStyle w:val="a5"/>
      </w:rPr>
      <w:fldChar w:fldCharType="end"/>
    </w:r>
  </w:p>
  <w:p w:rsidR="00264000" w:rsidRDefault="002640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70" w:rsidRDefault="00D82170">
      <w:r>
        <w:separator/>
      </w:r>
    </w:p>
  </w:footnote>
  <w:footnote w:type="continuationSeparator" w:id="0">
    <w:p w:rsidR="00D82170" w:rsidRDefault="00D8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B7B1F83"/>
    <w:multiLevelType w:val="hybridMultilevel"/>
    <w:tmpl w:val="08A6113C"/>
    <w:lvl w:ilvl="0" w:tplc="E23EF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D91949"/>
    <w:multiLevelType w:val="hybridMultilevel"/>
    <w:tmpl w:val="838E4872"/>
    <w:lvl w:ilvl="0" w:tplc="414C7CB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355B"/>
    <w:multiLevelType w:val="hybridMultilevel"/>
    <w:tmpl w:val="D1AEC184"/>
    <w:lvl w:ilvl="0" w:tplc="8E4EB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00F59"/>
    <w:multiLevelType w:val="hybridMultilevel"/>
    <w:tmpl w:val="ABB4A91A"/>
    <w:lvl w:ilvl="0" w:tplc="988E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4022"/>
    <w:multiLevelType w:val="hybridMultilevel"/>
    <w:tmpl w:val="3BC68BC8"/>
    <w:lvl w:ilvl="0" w:tplc="76341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62657B7F"/>
    <w:multiLevelType w:val="hybridMultilevel"/>
    <w:tmpl w:val="51F8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A585DEC"/>
    <w:multiLevelType w:val="hybridMultilevel"/>
    <w:tmpl w:val="A0289CEA"/>
    <w:lvl w:ilvl="0" w:tplc="4A7C0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4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68"/>
    <w:rsid w:val="000001A9"/>
    <w:rsid w:val="000056AA"/>
    <w:rsid w:val="000078E3"/>
    <w:rsid w:val="00010631"/>
    <w:rsid w:val="0001193E"/>
    <w:rsid w:val="0001701C"/>
    <w:rsid w:val="000202E5"/>
    <w:rsid w:val="00022BA1"/>
    <w:rsid w:val="00026444"/>
    <w:rsid w:val="000265F0"/>
    <w:rsid w:val="000266D6"/>
    <w:rsid w:val="0002673D"/>
    <w:rsid w:val="00026CAB"/>
    <w:rsid w:val="0003155B"/>
    <w:rsid w:val="00033595"/>
    <w:rsid w:val="00033F85"/>
    <w:rsid w:val="0003437F"/>
    <w:rsid w:val="0004066B"/>
    <w:rsid w:val="00040E53"/>
    <w:rsid w:val="00040FDC"/>
    <w:rsid w:val="00041FC3"/>
    <w:rsid w:val="00042684"/>
    <w:rsid w:val="00043D52"/>
    <w:rsid w:val="00047991"/>
    <w:rsid w:val="00051C6A"/>
    <w:rsid w:val="0005247E"/>
    <w:rsid w:val="00054A9B"/>
    <w:rsid w:val="00055EAE"/>
    <w:rsid w:val="00062258"/>
    <w:rsid w:val="00062F37"/>
    <w:rsid w:val="0006762D"/>
    <w:rsid w:val="00074EE6"/>
    <w:rsid w:val="000767B1"/>
    <w:rsid w:val="00080FC7"/>
    <w:rsid w:val="00083122"/>
    <w:rsid w:val="00090B7B"/>
    <w:rsid w:val="00094B36"/>
    <w:rsid w:val="000951E9"/>
    <w:rsid w:val="00096190"/>
    <w:rsid w:val="000A2E11"/>
    <w:rsid w:val="000A46FB"/>
    <w:rsid w:val="000A4759"/>
    <w:rsid w:val="000A7A65"/>
    <w:rsid w:val="000B14BD"/>
    <w:rsid w:val="000B43A7"/>
    <w:rsid w:val="000B7015"/>
    <w:rsid w:val="000C3D5A"/>
    <w:rsid w:val="000C517B"/>
    <w:rsid w:val="000C555B"/>
    <w:rsid w:val="000C60CB"/>
    <w:rsid w:val="000C70E4"/>
    <w:rsid w:val="000C711E"/>
    <w:rsid w:val="000C7FEC"/>
    <w:rsid w:val="000D6091"/>
    <w:rsid w:val="000D65AF"/>
    <w:rsid w:val="000D70EB"/>
    <w:rsid w:val="000D7327"/>
    <w:rsid w:val="000D792C"/>
    <w:rsid w:val="000E21AF"/>
    <w:rsid w:val="000E28AC"/>
    <w:rsid w:val="000E5034"/>
    <w:rsid w:val="000E5BBD"/>
    <w:rsid w:val="000F27B7"/>
    <w:rsid w:val="000F44F1"/>
    <w:rsid w:val="000F53D4"/>
    <w:rsid w:val="000F6AE7"/>
    <w:rsid w:val="001046F5"/>
    <w:rsid w:val="00106AD1"/>
    <w:rsid w:val="00107372"/>
    <w:rsid w:val="00111D0D"/>
    <w:rsid w:val="00112504"/>
    <w:rsid w:val="00115748"/>
    <w:rsid w:val="00125A07"/>
    <w:rsid w:val="00126B68"/>
    <w:rsid w:val="00131295"/>
    <w:rsid w:val="00132912"/>
    <w:rsid w:val="00133644"/>
    <w:rsid w:val="00134259"/>
    <w:rsid w:val="00134262"/>
    <w:rsid w:val="00134B41"/>
    <w:rsid w:val="001410DC"/>
    <w:rsid w:val="00141C0D"/>
    <w:rsid w:val="00142182"/>
    <w:rsid w:val="001425B7"/>
    <w:rsid w:val="0014509D"/>
    <w:rsid w:val="001452DE"/>
    <w:rsid w:val="00153F27"/>
    <w:rsid w:val="001565B2"/>
    <w:rsid w:val="00156FE3"/>
    <w:rsid w:val="001619DA"/>
    <w:rsid w:val="00170752"/>
    <w:rsid w:val="00175F13"/>
    <w:rsid w:val="001776D2"/>
    <w:rsid w:val="00181419"/>
    <w:rsid w:val="00182A65"/>
    <w:rsid w:val="00183922"/>
    <w:rsid w:val="001844F6"/>
    <w:rsid w:val="00184C1A"/>
    <w:rsid w:val="00184CCD"/>
    <w:rsid w:val="001865A6"/>
    <w:rsid w:val="00190ADD"/>
    <w:rsid w:val="0019754A"/>
    <w:rsid w:val="001977A7"/>
    <w:rsid w:val="001A145A"/>
    <w:rsid w:val="001A3AFD"/>
    <w:rsid w:val="001A43B2"/>
    <w:rsid w:val="001A79B2"/>
    <w:rsid w:val="001B05C1"/>
    <w:rsid w:val="001B16A2"/>
    <w:rsid w:val="001B38E4"/>
    <w:rsid w:val="001B6255"/>
    <w:rsid w:val="001B7A0F"/>
    <w:rsid w:val="001D4CED"/>
    <w:rsid w:val="001D6A31"/>
    <w:rsid w:val="001E0D41"/>
    <w:rsid w:val="001E1411"/>
    <w:rsid w:val="001E3C30"/>
    <w:rsid w:val="001F553B"/>
    <w:rsid w:val="001F5C6C"/>
    <w:rsid w:val="0020036A"/>
    <w:rsid w:val="002012F5"/>
    <w:rsid w:val="00203C8C"/>
    <w:rsid w:val="00204874"/>
    <w:rsid w:val="00206DB8"/>
    <w:rsid w:val="002126F9"/>
    <w:rsid w:val="00214AEA"/>
    <w:rsid w:val="002151CA"/>
    <w:rsid w:val="00216CAE"/>
    <w:rsid w:val="002175CC"/>
    <w:rsid w:val="00217737"/>
    <w:rsid w:val="00222D61"/>
    <w:rsid w:val="00223746"/>
    <w:rsid w:val="00223C7D"/>
    <w:rsid w:val="00235362"/>
    <w:rsid w:val="00235B03"/>
    <w:rsid w:val="002369D4"/>
    <w:rsid w:val="00236C29"/>
    <w:rsid w:val="00237044"/>
    <w:rsid w:val="00243950"/>
    <w:rsid w:val="00247E6C"/>
    <w:rsid w:val="002517CB"/>
    <w:rsid w:val="00252C89"/>
    <w:rsid w:val="0025649A"/>
    <w:rsid w:val="002570D5"/>
    <w:rsid w:val="002606FE"/>
    <w:rsid w:val="00261409"/>
    <w:rsid w:val="00264000"/>
    <w:rsid w:val="00265812"/>
    <w:rsid w:val="0026587E"/>
    <w:rsid w:val="0027433C"/>
    <w:rsid w:val="00274EE9"/>
    <w:rsid w:val="002765A6"/>
    <w:rsid w:val="00277D20"/>
    <w:rsid w:val="00282A33"/>
    <w:rsid w:val="00284AC5"/>
    <w:rsid w:val="00284D0C"/>
    <w:rsid w:val="002A4EA1"/>
    <w:rsid w:val="002A4F2B"/>
    <w:rsid w:val="002A567F"/>
    <w:rsid w:val="002A68F0"/>
    <w:rsid w:val="002A794E"/>
    <w:rsid w:val="002B1435"/>
    <w:rsid w:val="002B381F"/>
    <w:rsid w:val="002B46CD"/>
    <w:rsid w:val="002B6626"/>
    <w:rsid w:val="002C29D2"/>
    <w:rsid w:val="002C443C"/>
    <w:rsid w:val="002C53B9"/>
    <w:rsid w:val="002C68A5"/>
    <w:rsid w:val="002D0541"/>
    <w:rsid w:val="002D1F7F"/>
    <w:rsid w:val="002E0EAC"/>
    <w:rsid w:val="002E1B0C"/>
    <w:rsid w:val="002E34AF"/>
    <w:rsid w:val="002E3EFC"/>
    <w:rsid w:val="002E52A0"/>
    <w:rsid w:val="002E7678"/>
    <w:rsid w:val="002F1D8C"/>
    <w:rsid w:val="002F501E"/>
    <w:rsid w:val="0030322F"/>
    <w:rsid w:val="00303C15"/>
    <w:rsid w:val="00304688"/>
    <w:rsid w:val="003049F2"/>
    <w:rsid w:val="0030644A"/>
    <w:rsid w:val="00307433"/>
    <w:rsid w:val="003079AC"/>
    <w:rsid w:val="00310C0D"/>
    <w:rsid w:val="00312240"/>
    <w:rsid w:val="00314959"/>
    <w:rsid w:val="003173C5"/>
    <w:rsid w:val="00324900"/>
    <w:rsid w:val="00330FFF"/>
    <w:rsid w:val="003325B9"/>
    <w:rsid w:val="00332822"/>
    <w:rsid w:val="003357B8"/>
    <w:rsid w:val="0034500C"/>
    <w:rsid w:val="00345E64"/>
    <w:rsid w:val="003463FA"/>
    <w:rsid w:val="003510B4"/>
    <w:rsid w:val="00351F7C"/>
    <w:rsid w:val="00357262"/>
    <w:rsid w:val="00362FA5"/>
    <w:rsid w:val="00363B0E"/>
    <w:rsid w:val="00363CE4"/>
    <w:rsid w:val="0036585F"/>
    <w:rsid w:val="00365D60"/>
    <w:rsid w:val="00367F41"/>
    <w:rsid w:val="0037089F"/>
    <w:rsid w:val="00371DAE"/>
    <w:rsid w:val="00373499"/>
    <w:rsid w:val="00373596"/>
    <w:rsid w:val="00373817"/>
    <w:rsid w:val="00373EB3"/>
    <w:rsid w:val="0037523A"/>
    <w:rsid w:val="00381668"/>
    <w:rsid w:val="00381876"/>
    <w:rsid w:val="0038192B"/>
    <w:rsid w:val="003831F4"/>
    <w:rsid w:val="00387473"/>
    <w:rsid w:val="00391674"/>
    <w:rsid w:val="00391FC2"/>
    <w:rsid w:val="00397E65"/>
    <w:rsid w:val="003A30E1"/>
    <w:rsid w:val="003A3185"/>
    <w:rsid w:val="003A3A3C"/>
    <w:rsid w:val="003A4308"/>
    <w:rsid w:val="003A5BBF"/>
    <w:rsid w:val="003A6065"/>
    <w:rsid w:val="003B4FBC"/>
    <w:rsid w:val="003B7DA9"/>
    <w:rsid w:val="003C1283"/>
    <w:rsid w:val="003C1CE1"/>
    <w:rsid w:val="003C4B44"/>
    <w:rsid w:val="003C572D"/>
    <w:rsid w:val="003D0331"/>
    <w:rsid w:val="003D4A05"/>
    <w:rsid w:val="003D5CD0"/>
    <w:rsid w:val="003D7F46"/>
    <w:rsid w:val="003E0EFC"/>
    <w:rsid w:val="003E1995"/>
    <w:rsid w:val="003E224D"/>
    <w:rsid w:val="003E24D3"/>
    <w:rsid w:val="003E431A"/>
    <w:rsid w:val="003E52AE"/>
    <w:rsid w:val="003E70A4"/>
    <w:rsid w:val="003F08C5"/>
    <w:rsid w:val="003F454C"/>
    <w:rsid w:val="003F5604"/>
    <w:rsid w:val="004026E8"/>
    <w:rsid w:val="00402D77"/>
    <w:rsid w:val="0040374E"/>
    <w:rsid w:val="0040713B"/>
    <w:rsid w:val="004104B1"/>
    <w:rsid w:val="00414072"/>
    <w:rsid w:val="00421080"/>
    <w:rsid w:val="00423695"/>
    <w:rsid w:val="00424735"/>
    <w:rsid w:val="00426315"/>
    <w:rsid w:val="00427347"/>
    <w:rsid w:val="004314EA"/>
    <w:rsid w:val="00435243"/>
    <w:rsid w:val="004408BF"/>
    <w:rsid w:val="00443965"/>
    <w:rsid w:val="00451D7A"/>
    <w:rsid w:val="00454845"/>
    <w:rsid w:val="00455A0F"/>
    <w:rsid w:val="00457A19"/>
    <w:rsid w:val="004615AD"/>
    <w:rsid w:val="00470C87"/>
    <w:rsid w:val="00472103"/>
    <w:rsid w:val="00472A6B"/>
    <w:rsid w:val="00472C03"/>
    <w:rsid w:val="004742D4"/>
    <w:rsid w:val="00474B29"/>
    <w:rsid w:val="0047533A"/>
    <w:rsid w:val="0048009C"/>
    <w:rsid w:val="00481255"/>
    <w:rsid w:val="004835C0"/>
    <w:rsid w:val="00484B76"/>
    <w:rsid w:val="00486E9E"/>
    <w:rsid w:val="004938AC"/>
    <w:rsid w:val="00494E84"/>
    <w:rsid w:val="004A092D"/>
    <w:rsid w:val="004A0CD1"/>
    <w:rsid w:val="004A3B67"/>
    <w:rsid w:val="004A48CE"/>
    <w:rsid w:val="004A4A4C"/>
    <w:rsid w:val="004A66A6"/>
    <w:rsid w:val="004A6C15"/>
    <w:rsid w:val="004A7A8C"/>
    <w:rsid w:val="004B0141"/>
    <w:rsid w:val="004B204E"/>
    <w:rsid w:val="004B2068"/>
    <w:rsid w:val="004B412B"/>
    <w:rsid w:val="004B6D2A"/>
    <w:rsid w:val="004C1095"/>
    <w:rsid w:val="004C2698"/>
    <w:rsid w:val="004C32FE"/>
    <w:rsid w:val="004C491C"/>
    <w:rsid w:val="004C59F3"/>
    <w:rsid w:val="004C6F9E"/>
    <w:rsid w:val="004D1B56"/>
    <w:rsid w:val="004D23E3"/>
    <w:rsid w:val="004D3DAA"/>
    <w:rsid w:val="004D3F29"/>
    <w:rsid w:val="004D6555"/>
    <w:rsid w:val="004D7F45"/>
    <w:rsid w:val="004E2158"/>
    <w:rsid w:val="004E25E8"/>
    <w:rsid w:val="004E36D3"/>
    <w:rsid w:val="004E5D80"/>
    <w:rsid w:val="004E62EF"/>
    <w:rsid w:val="004F1333"/>
    <w:rsid w:val="004F2033"/>
    <w:rsid w:val="004F60CB"/>
    <w:rsid w:val="005001D8"/>
    <w:rsid w:val="00500F23"/>
    <w:rsid w:val="00503BC4"/>
    <w:rsid w:val="00505522"/>
    <w:rsid w:val="00510E26"/>
    <w:rsid w:val="00523DE4"/>
    <w:rsid w:val="00527062"/>
    <w:rsid w:val="00527CAE"/>
    <w:rsid w:val="005328C5"/>
    <w:rsid w:val="005330E4"/>
    <w:rsid w:val="00533219"/>
    <w:rsid w:val="00534C4C"/>
    <w:rsid w:val="00535EA8"/>
    <w:rsid w:val="0054177B"/>
    <w:rsid w:val="00542D2C"/>
    <w:rsid w:val="00543016"/>
    <w:rsid w:val="00543426"/>
    <w:rsid w:val="005513AC"/>
    <w:rsid w:val="00553F34"/>
    <w:rsid w:val="005566BB"/>
    <w:rsid w:val="00564F92"/>
    <w:rsid w:val="00565B95"/>
    <w:rsid w:val="00566C64"/>
    <w:rsid w:val="005703C7"/>
    <w:rsid w:val="00572684"/>
    <w:rsid w:val="005733B3"/>
    <w:rsid w:val="005741F9"/>
    <w:rsid w:val="00575C3A"/>
    <w:rsid w:val="00576372"/>
    <w:rsid w:val="00580D7E"/>
    <w:rsid w:val="005863F2"/>
    <w:rsid w:val="00586CCF"/>
    <w:rsid w:val="0059120D"/>
    <w:rsid w:val="005947B5"/>
    <w:rsid w:val="00595119"/>
    <w:rsid w:val="0059659C"/>
    <w:rsid w:val="00596799"/>
    <w:rsid w:val="00596BAE"/>
    <w:rsid w:val="00597936"/>
    <w:rsid w:val="005A0794"/>
    <w:rsid w:val="005A52C9"/>
    <w:rsid w:val="005A5305"/>
    <w:rsid w:val="005A56F8"/>
    <w:rsid w:val="005B3942"/>
    <w:rsid w:val="005B41F8"/>
    <w:rsid w:val="005B4D37"/>
    <w:rsid w:val="005B4DB5"/>
    <w:rsid w:val="005B6489"/>
    <w:rsid w:val="005C00DD"/>
    <w:rsid w:val="005C1AF1"/>
    <w:rsid w:val="005C3368"/>
    <w:rsid w:val="005C5189"/>
    <w:rsid w:val="005D21F3"/>
    <w:rsid w:val="005D3A2E"/>
    <w:rsid w:val="005D44D2"/>
    <w:rsid w:val="005D4E00"/>
    <w:rsid w:val="005D54BB"/>
    <w:rsid w:val="005D5AD9"/>
    <w:rsid w:val="005D6129"/>
    <w:rsid w:val="005D7382"/>
    <w:rsid w:val="005D743C"/>
    <w:rsid w:val="005E22EC"/>
    <w:rsid w:val="005E4917"/>
    <w:rsid w:val="005E680A"/>
    <w:rsid w:val="005F2C2B"/>
    <w:rsid w:val="005F2D59"/>
    <w:rsid w:val="005F2FD8"/>
    <w:rsid w:val="00604716"/>
    <w:rsid w:val="0060578F"/>
    <w:rsid w:val="006064FB"/>
    <w:rsid w:val="0061024D"/>
    <w:rsid w:val="0061123A"/>
    <w:rsid w:val="0061234D"/>
    <w:rsid w:val="00612505"/>
    <w:rsid w:val="00615CC6"/>
    <w:rsid w:val="0061693C"/>
    <w:rsid w:val="0062506D"/>
    <w:rsid w:val="00625966"/>
    <w:rsid w:val="0063021D"/>
    <w:rsid w:val="006310D9"/>
    <w:rsid w:val="0063263A"/>
    <w:rsid w:val="00634295"/>
    <w:rsid w:val="006344E1"/>
    <w:rsid w:val="00636FC4"/>
    <w:rsid w:val="0064085D"/>
    <w:rsid w:val="006431FE"/>
    <w:rsid w:val="00644061"/>
    <w:rsid w:val="006476B7"/>
    <w:rsid w:val="00647758"/>
    <w:rsid w:val="00652C55"/>
    <w:rsid w:val="0065435F"/>
    <w:rsid w:val="006563A7"/>
    <w:rsid w:val="00656D22"/>
    <w:rsid w:val="0066006D"/>
    <w:rsid w:val="0066007D"/>
    <w:rsid w:val="00664B5B"/>
    <w:rsid w:val="0066583D"/>
    <w:rsid w:val="0066702A"/>
    <w:rsid w:val="00675289"/>
    <w:rsid w:val="00676775"/>
    <w:rsid w:val="00677850"/>
    <w:rsid w:val="0067793E"/>
    <w:rsid w:val="0068119A"/>
    <w:rsid w:val="00683D19"/>
    <w:rsid w:val="0068542F"/>
    <w:rsid w:val="006868DD"/>
    <w:rsid w:val="00690B0A"/>
    <w:rsid w:val="00690ED7"/>
    <w:rsid w:val="00693257"/>
    <w:rsid w:val="00693781"/>
    <w:rsid w:val="006A66D9"/>
    <w:rsid w:val="006B20DC"/>
    <w:rsid w:val="006B45A3"/>
    <w:rsid w:val="006B56E8"/>
    <w:rsid w:val="006B7935"/>
    <w:rsid w:val="006B7E5E"/>
    <w:rsid w:val="006C0540"/>
    <w:rsid w:val="006C083F"/>
    <w:rsid w:val="006C1DC0"/>
    <w:rsid w:val="006C50E6"/>
    <w:rsid w:val="006C5AFB"/>
    <w:rsid w:val="006C774F"/>
    <w:rsid w:val="006C7A45"/>
    <w:rsid w:val="006D357E"/>
    <w:rsid w:val="006D7601"/>
    <w:rsid w:val="006E25FC"/>
    <w:rsid w:val="006E313A"/>
    <w:rsid w:val="006E5051"/>
    <w:rsid w:val="006E7CCF"/>
    <w:rsid w:val="006F086B"/>
    <w:rsid w:val="006F1A46"/>
    <w:rsid w:val="006F282C"/>
    <w:rsid w:val="006F662F"/>
    <w:rsid w:val="00700A13"/>
    <w:rsid w:val="00701E62"/>
    <w:rsid w:val="0070297F"/>
    <w:rsid w:val="00706AA2"/>
    <w:rsid w:val="0071216E"/>
    <w:rsid w:val="00727A14"/>
    <w:rsid w:val="00731244"/>
    <w:rsid w:val="00731EF8"/>
    <w:rsid w:val="0073211D"/>
    <w:rsid w:val="00733864"/>
    <w:rsid w:val="00740855"/>
    <w:rsid w:val="00742396"/>
    <w:rsid w:val="007505E7"/>
    <w:rsid w:val="0075075D"/>
    <w:rsid w:val="00750B5F"/>
    <w:rsid w:val="007515C1"/>
    <w:rsid w:val="007523FD"/>
    <w:rsid w:val="00754DCA"/>
    <w:rsid w:val="00757A14"/>
    <w:rsid w:val="007600B4"/>
    <w:rsid w:val="00760DC4"/>
    <w:rsid w:val="00760F69"/>
    <w:rsid w:val="00762C77"/>
    <w:rsid w:val="007630F2"/>
    <w:rsid w:val="00763F47"/>
    <w:rsid w:val="0076731F"/>
    <w:rsid w:val="0077021D"/>
    <w:rsid w:val="00772233"/>
    <w:rsid w:val="00772543"/>
    <w:rsid w:val="00774DDB"/>
    <w:rsid w:val="007776AC"/>
    <w:rsid w:val="00782C68"/>
    <w:rsid w:val="00784CE4"/>
    <w:rsid w:val="007850A9"/>
    <w:rsid w:val="00785543"/>
    <w:rsid w:val="0078660B"/>
    <w:rsid w:val="00794787"/>
    <w:rsid w:val="00795DB5"/>
    <w:rsid w:val="007A0461"/>
    <w:rsid w:val="007A355C"/>
    <w:rsid w:val="007A3657"/>
    <w:rsid w:val="007A384E"/>
    <w:rsid w:val="007A3C31"/>
    <w:rsid w:val="007A5CE0"/>
    <w:rsid w:val="007B04DA"/>
    <w:rsid w:val="007B13B5"/>
    <w:rsid w:val="007B2C1D"/>
    <w:rsid w:val="007B350F"/>
    <w:rsid w:val="007B3F36"/>
    <w:rsid w:val="007B3F90"/>
    <w:rsid w:val="007B584A"/>
    <w:rsid w:val="007B587E"/>
    <w:rsid w:val="007B5FA2"/>
    <w:rsid w:val="007B65C7"/>
    <w:rsid w:val="007B6669"/>
    <w:rsid w:val="007B7BA7"/>
    <w:rsid w:val="007C225A"/>
    <w:rsid w:val="007C24D1"/>
    <w:rsid w:val="007C3C04"/>
    <w:rsid w:val="007C3CB0"/>
    <w:rsid w:val="007C54D4"/>
    <w:rsid w:val="007C7142"/>
    <w:rsid w:val="007C7E63"/>
    <w:rsid w:val="007D5CEF"/>
    <w:rsid w:val="007D75C3"/>
    <w:rsid w:val="007D7A4C"/>
    <w:rsid w:val="007E5AF8"/>
    <w:rsid w:val="007E7D07"/>
    <w:rsid w:val="007F053D"/>
    <w:rsid w:val="007F1018"/>
    <w:rsid w:val="007F3F6C"/>
    <w:rsid w:val="007F4630"/>
    <w:rsid w:val="008015DE"/>
    <w:rsid w:val="00804ED1"/>
    <w:rsid w:val="008076B6"/>
    <w:rsid w:val="00810B60"/>
    <w:rsid w:val="00811D6C"/>
    <w:rsid w:val="00813D6F"/>
    <w:rsid w:val="008159B0"/>
    <w:rsid w:val="00815CAA"/>
    <w:rsid w:val="00815E4F"/>
    <w:rsid w:val="008206B0"/>
    <w:rsid w:val="00824C41"/>
    <w:rsid w:val="008265E5"/>
    <w:rsid w:val="00826F4D"/>
    <w:rsid w:val="00827D4A"/>
    <w:rsid w:val="00827E15"/>
    <w:rsid w:val="00830421"/>
    <w:rsid w:val="008324BA"/>
    <w:rsid w:val="00832860"/>
    <w:rsid w:val="0083461C"/>
    <w:rsid w:val="00836BA7"/>
    <w:rsid w:val="0084007F"/>
    <w:rsid w:val="00840224"/>
    <w:rsid w:val="00842652"/>
    <w:rsid w:val="00846FD7"/>
    <w:rsid w:val="00850F2D"/>
    <w:rsid w:val="00851A1F"/>
    <w:rsid w:val="00851B65"/>
    <w:rsid w:val="00851C86"/>
    <w:rsid w:val="00852098"/>
    <w:rsid w:val="00853186"/>
    <w:rsid w:val="0085421B"/>
    <w:rsid w:val="008572D4"/>
    <w:rsid w:val="0085745A"/>
    <w:rsid w:val="00860A41"/>
    <w:rsid w:val="00861CB5"/>
    <w:rsid w:val="00861E40"/>
    <w:rsid w:val="00862FDB"/>
    <w:rsid w:val="008653C4"/>
    <w:rsid w:val="008748FC"/>
    <w:rsid w:val="0088142F"/>
    <w:rsid w:val="00885030"/>
    <w:rsid w:val="008871EE"/>
    <w:rsid w:val="00894279"/>
    <w:rsid w:val="00895872"/>
    <w:rsid w:val="008966E3"/>
    <w:rsid w:val="008A01C9"/>
    <w:rsid w:val="008B0C29"/>
    <w:rsid w:val="008B1B1F"/>
    <w:rsid w:val="008B3437"/>
    <w:rsid w:val="008B3836"/>
    <w:rsid w:val="008B590F"/>
    <w:rsid w:val="008C2F41"/>
    <w:rsid w:val="008C6034"/>
    <w:rsid w:val="008C6629"/>
    <w:rsid w:val="008C7831"/>
    <w:rsid w:val="008D20E9"/>
    <w:rsid w:val="008D3929"/>
    <w:rsid w:val="008E26B0"/>
    <w:rsid w:val="008E3A74"/>
    <w:rsid w:val="008E57F5"/>
    <w:rsid w:val="008F0F42"/>
    <w:rsid w:val="008F1AA8"/>
    <w:rsid w:val="008F32B5"/>
    <w:rsid w:val="008F448C"/>
    <w:rsid w:val="009027B7"/>
    <w:rsid w:val="00903F0C"/>
    <w:rsid w:val="00907137"/>
    <w:rsid w:val="0091008A"/>
    <w:rsid w:val="00911CAC"/>
    <w:rsid w:val="00912374"/>
    <w:rsid w:val="0091411E"/>
    <w:rsid w:val="00917002"/>
    <w:rsid w:val="0092385E"/>
    <w:rsid w:val="00926B0D"/>
    <w:rsid w:val="00930194"/>
    <w:rsid w:val="009324B3"/>
    <w:rsid w:val="009335DD"/>
    <w:rsid w:val="009350F0"/>
    <w:rsid w:val="00940DAD"/>
    <w:rsid w:val="00945D3D"/>
    <w:rsid w:val="0094601A"/>
    <w:rsid w:val="00947209"/>
    <w:rsid w:val="00947F0D"/>
    <w:rsid w:val="009500DA"/>
    <w:rsid w:val="009525CE"/>
    <w:rsid w:val="00953B9F"/>
    <w:rsid w:val="00955417"/>
    <w:rsid w:val="00960158"/>
    <w:rsid w:val="0096274C"/>
    <w:rsid w:val="00963442"/>
    <w:rsid w:val="0096700C"/>
    <w:rsid w:val="00972032"/>
    <w:rsid w:val="009724D4"/>
    <w:rsid w:val="0097450B"/>
    <w:rsid w:val="00975537"/>
    <w:rsid w:val="0098008E"/>
    <w:rsid w:val="0098042A"/>
    <w:rsid w:val="009808C6"/>
    <w:rsid w:val="00982FA0"/>
    <w:rsid w:val="00984B8C"/>
    <w:rsid w:val="00984C74"/>
    <w:rsid w:val="00984FE2"/>
    <w:rsid w:val="0098540F"/>
    <w:rsid w:val="009859EA"/>
    <w:rsid w:val="00986051"/>
    <w:rsid w:val="009913B2"/>
    <w:rsid w:val="0099336C"/>
    <w:rsid w:val="0099503A"/>
    <w:rsid w:val="009A08A3"/>
    <w:rsid w:val="009A2706"/>
    <w:rsid w:val="009A2ED5"/>
    <w:rsid w:val="009A7AD3"/>
    <w:rsid w:val="009B5B59"/>
    <w:rsid w:val="009C45BF"/>
    <w:rsid w:val="009C622B"/>
    <w:rsid w:val="009C7073"/>
    <w:rsid w:val="009D63C6"/>
    <w:rsid w:val="009D74A1"/>
    <w:rsid w:val="009D7CBE"/>
    <w:rsid w:val="009E00A4"/>
    <w:rsid w:val="009E03D5"/>
    <w:rsid w:val="009E0626"/>
    <w:rsid w:val="009E0AFA"/>
    <w:rsid w:val="009E1055"/>
    <w:rsid w:val="009E33E2"/>
    <w:rsid w:val="009E3F3F"/>
    <w:rsid w:val="009E5A38"/>
    <w:rsid w:val="009E616D"/>
    <w:rsid w:val="009E761E"/>
    <w:rsid w:val="00A01BC3"/>
    <w:rsid w:val="00A04585"/>
    <w:rsid w:val="00A06223"/>
    <w:rsid w:val="00A104E6"/>
    <w:rsid w:val="00A11BFB"/>
    <w:rsid w:val="00A124F3"/>
    <w:rsid w:val="00A12A00"/>
    <w:rsid w:val="00A14916"/>
    <w:rsid w:val="00A14CAA"/>
    <w:rsid w:val="00A162F5"/>
    <w:rsid w:val="00A202BB"/>
    <w:rsid w:val="00A217D9"/>
    <w:rsid w:val="00A2209C"/>
    <w:rsid w:val="00A23238"/>
    <w:rsid w:val="00A23A9F"/>
    <w:rsid w:val="00A251C7"/>
    <w:rsid w:val="00A2576E"/>
    <w:rsid w:val="00A2747B"/>
    <w:rsid w:val="00A27858"/>
    <w:rsid w:val="00A32448"/>
    <w:rsid w:val="00A341E7"/>
    <w:rsid w:val="00A35EF5"/>
    <w:rsid w:val="00A3764B"/>
    <w:rsid w:val="00A40930"/>
    <w:rsid w:val="00A410E0"/>
    <w:rsid w:val="00A41E96"/>
    <w:rsid w:val="00A41ED2"/>
    <w:rsid w:val="00A42566"/>
    <w:rsid w:val="00A44434"/>
    <w:rsid w:val="00A44C20"/>
    <w:rsid w:val="00A46207"/>
    <w:rsid w:val="00A50F78"/>
    <w:rsid w:val="00A52598"/>
    <w:rsid w:val="00A53FA0"/>
    <w:rsid w:val="00A618E1"/>
    <w:rsid w:val="00A621AE"/>
    <w:rsid w:val="00A621C0"/>
    <w:rsid w:val="00A65CF2"/>
    <w:rsid w:val="00A67977"/>
    <w:rsid w:val="00A70019"/>
    <w:rsid w:val="00A758AA"/>
    <w:rsid w:val="00A7603C"/>
    <w:rsid w:val="00A761DF"/>
    <w:rsid w:val="00A77133"/>
    <w:rsid w:val="00A7791B"/>
    <w:rsid w:val="00A817B3"/>
    <w:rsid w:val="00A83AE0"/>
    <w:rsid w:val="00A874B7"/>
    <w:rsid w:val="00A91586"/>
    <w:rsid w:val="00A953ED"/>
    <w:rsid w:val="00A95ABB"/>
    <w:rsid w:val="00A97FAB"/>
    <w:rsid w:val="00AA1AB0"/>
    <w:rsid w:val="00AA2711"/>
    <w:rsid w:val="00AA3C29"/>
    <w:rsid w:val="00AA43F5"/>
    <w:rsid w:val="00AA4A5D"/>
    <w:rsid w:val="00AA65D3"/>
    <w:rsid w:val="00AB21AF"/>
    <w:rsid w:val="00AB457E"/>
    <w:rsid w:val="00AB4A40"/>
    <w:rsid w:val="00AB710D"/>
    <w:rsid w:val="00AC39A1"/>
    <w:rsid w:val="00AC4A15"/>
    <w:rsid w:val="00AC4AC7"/>
    <w:rsid w:val="00AD1665"/>
    <w:rsid w:val="00AE1D75"/>
    <w:rsid w:val="00AE2B02"/>
    <w:rsid w:val="00AE49B9"/>
    <w:rsid w:val="00AE6885"/>
    <w:rsid w:val="00AE73AB"/>
    <w:rsid w:val="00AE7521"/>
    <w:rsid w:val="00AE782D"/>
    <w:rsid w:val="00AF221B"/>
    <w:rsid w:val="00AF2F49"/>
    <w:rsid w:val="00AF3568"/>
    <w:rsid w:val="00AF36DC"/>
    <w:rsid w:val="00AF377B"/>
    <w:rsid w:val="00AF3D0A"/>
    <w:rsid w:val="00AF4DA7"/>
    <w:rsid w:val="00AF526A"/>
    <w:rsid w:val="00B00404"/>
    <w:rsid w:val="00B0162E"/>
    <w:rsid w:val="00B02DB7"/>
    <w:rsid w:val="00B03BE5"/>
    <w:rsid w:val="00B07C0B"/>
    <w:rsid w:val="00B07F19"/>
    <w:rsid w:val="00B1272C"/>
    <w:rsid w:val="00B13D45"/>
    <w:rsid w:val="00B1451B"/>
    <w:rsid w:val="00B17D79"/>
    <w:rsid w:val="00B2001E"/>
    <w:rsid w:val="00B231D0"/>
    <w:rsid w:val="00B2598D"/>
    <w:rsid w:val="00B27AB7"/>
    <w:rsid w:val="00B3270A"/>
    <w:rsid w:val="00B33490"/>
    <w:rsid w:val="00B34737"/>
    <w:rsid w:val="00B37361"/>
    <w:rsid w:val="00B4484F"/>
    <w:rsid w:val="00B45C9C"/>
    <w:rsid w:val="00B46495"/>
    <w:rsid w:val="00B464A4"/>
    <w:rsid w:val="00B46EB3"/>
    <w:rsid w:val="00B47615"/>
    <w:rsid w:val="00B511B1"/>
    <w:rsid w:val="00B535C8"/>
    <w:rsid w:val="00B55D84"/>
    <w:rsid w:val="00B56954"/>
    <w:rsid w:val="00B56EDC"/>
    <w:rsid w:val="00B5733D"/>
    <w:rsid w:val="00B616A3"/>
    <w:rsid w:val="00B63DA9"/>
    <w:rsid w:val="00B64306"/>
    <w:rsid w:val="00B67E84"/>
    <w:rsid w:val="00B713FC"/>
    <w:rsid w:val="00B71ECA"/>
    <w:rsid w:val="00B72066"/>
    <w:rsid w:val="00B7303A"/>
    <w:rsid w:val="00B7316B"/>
    <w:rsid w:val="00B7538D"/>
    <w:rsid w:val="00B7748A"/>
    <w:rsid w:val="00B804D0"/>
    <w:rsid w:val="00B82356"/>
    <w:rsid w:val="00B838A3"/>
    <w:rsid w:val="00B844A3"/>
    <w:rsid w:val="00B8565A"/>
    <w:rsid w:val="00B85F84"/>
    <w:rsid w:val="00B86DD3"/>
    <w:rsid w:val="00B8761B"/>
    <w:rsid w:val="00B902D3"/>
    <w:rsid w:val="00B907E7"/>
    <w:rsid w:val="00B90B37"/>
    <w:rsid w:val="00B90BB5"/>
    <w:rsid w:val="00B90C29"/>
    <w:rsid w:val="00B9151E"/>
    <w:rsid w:val="00B92FB8"/>
    <w:rsid w:val="00B95265"/>
    <w:rsid w:val="00B97302"/>
    <w:rsid w:val="00BA0CE0"/>
    <w:rsid w:val="00BA777A"/>
    <w:rsid w:val="00BA77EE"/>
    <w:rsid w:val="00BA7FFA"/>
    <w:rsid w:val="00BC06BD"/>
    <w:rsid w:val="00BC4259"/>
    <w:rsid w:val="00BC5AB8"/>
    <w:rsid w:val="00BD1D46"/>
    <w:rsid w:val="00BD2C23"/>
    <w:rsid w:val="00BD4D63"/>
    <w:rsid w:val="00BD5849"/>
    <w:rsid w:val="00BD675F"/>
    <w:rsid w:val="00BE000B"/>
    <w:rsid w:val="00BE01A5"/>
    <w:rsid w:val="00BE1FA4"/>
    <w:rsid w:val="00BE2A7B"/>
    <w:rsid w:val="00BE5E8E"/>
    <w:rsid w:val="00BE682A"/>
    <w:rsid w:val="00BE7E04"/>
    <w:rsid w:val="00BF05E5"/>
    <w:rsid w:val="00BF098A"/>
    <w:rsid w:val="00BF3400"/>
    <w:rsid w:val="00C0182C"/>
    <w:rsid w:val="00C03407"/>
    <w:rsid w:val="00C03E0A"/>
    <w:rsid w:val="00C13A94"/>
    <w:rsid w:val="00C15616"/>
    <w:rsid w:val="00C15AED"/>
    <w:rsid w:val="00C16D7E"/>
    <w:rsid w:val="00C203D5"/>
    <w:rsid w:val="00C232AB"/>
    <w:rsid w:val="00C23F9F"/>
    <w:rsid w:val="00C300B1"/>
    <w:rsid w:val="00C30B19"/>
    <w:rsid w:val="00C31901"/>
    <w:rsid w:val="00C32125"/>
    <w:rsid w:val="00C3279A"/>
    <w:rsid w:val="00C33DE3"/>
    <w:rsid w:val="00C34E2D"/>
    <w:rsid w:val="00C35600"/>
    <w:rsid w:val="00C35A6C"/>
    <w:rsid w:val="00C36FC2"/>
    <w:rsid w:val="00C42263"/>
    <w:rsid w:val="00C42E78"/>
    <w:rsid w:val="00C43002"/>
    <w:rsid w:val="00C43854"/>
    <w:rsid w:val="00C50192"/>
    <w:rsid w:val="00C507A6"/>
    <w:rsid w:val="00C50C00"/>
    <w:rsid w:val="00C52519"/>
    <w:rsid w:val="00C54B33"/>
    <w:rsid w:val="00C54B5F"/>
    <w:rsid w:val="00C57341"/>
    <w:rsid w:val="00C62F2C"/>
    <w:rsid w:val="00C66E1F"/>
    <w:rsid w:val="00C708A7"/>
    <w:rsid w:val="00C75F4D"/>
    <w:rsid w:val="00C815C5"/>
    <w:rsid w:val="00C82C80"/>
    <w:rsid w:val="00C83C85"/>
    <w:rsid w:val="00C84D9B"/>
    <w:rsid w:val="00C85962"/>
    <w:rsid w:val="00C91CCD"/>
    <w:rsid w:val="00C92C14"/>
    <w:rsid w:val="00C9303E"/>
    <w:rsid w:val="00C954AB"/>
    <w:rsid w:val="00CA1A40"/>
    <w:rsid w:val="00CA2C3A"/>
    <w:rsid w:val="00CA68F2"/>
    <w:rsid w:val="00CB2141"/>
    <w:rsid w:val="00CC3DBB"/>
    <w:rsid w:val="00CC57B0"/>
    <w:rsid w:val="00CC5B8F"/>
    <w:rsid w:val="00CC6172"/>
    <w:rsid w:val="00CC70B8"/>
    <w:rsid w:val="00CD1597"/>
    <w:rsid w:val="00CD3063"/>
    <w:rsid w:val="00CD4981"/>
    <w:rsid w:val="00CD4B22"/>
    <w:rsid w:val="00CD54FF"/>
    <w:rsid w:val="00CD7E75"/>
    <w:rsid w:val="00CE152A"/>
    <w:rsid w:val="00CE1AD7"/>
    <w:rsid w:val="00CE4F34"/>
    <w:rsid w:val="00CE560B"/>
    <w:rsid w:val="00CE6335"/>
    <w:rsid w:val="00CF1EC5"/>
    <w:rsid w:val="00CF3715"/>
    <w:rsid w:val="00CF433E"/>
    <w:rsid w:val="00D057D6"/>
    <w:rsid w:val="00D070F6"/>
    <w:rsid w:val="00D078CB"/>
    <w:rsid w:val="00D11BA6"/>
    <w:rsid w:val="00D11F9A"/>
    <w:rsid w:val="00D131EF"/>
    <w:rsid w:val="00D132F9"/>
    <w:rsid w:val="00D149EA"/>
    <w:rsid w:val="00D16847"/>
    <w:rsid w:val="00D16A30"/>
    <w:rsid w:val="00D17954"/>
    <w:rsid w:val="00D2040E"/>
    <w:rsid w:val="00D20D63"/>
    <w:rsid w:val="00D21A3E"/>
    <w:rsid w:val="00D22964"/>
    <w:rsid w:val="00D270ED"/>
    <w:rsid w:val="00D271CD"/>
    <w:rsid w:val="00D279B3"/>
    <w:rsid w:val="00D312E7"/>
    <w:rsid w:val="00D315B3"/>
    <w:rsid w:val="00D31A5E"/>
    <w:rsid w:val="00D32EF0"/>
    <w:rsid w:val="00D339B5"/>
    <w:rsid w:val="00D3458A"/>
    <w:rsid w:val="00D353A6"/>
    <w:rsid w:val="00D362D6"/>
    <w:rsid w:val="00D36C05"/>
    <w:rsid w:val="00D401E5"/>
    <w:rsid w:val="00D4427B"/>
    <w:rsid w:val="00D44619"/>
    <w:rsid w:val="00D458DC"/>
    <w:rsid w:val="00D45B04"/>
    <w:rsid w:val="00D462BA"/>
    <w:rsid w:val="00D521D6"/>
    <w:rsid w:val="00D574C4"/>
    <w:rsid w:val="00D60660"/>
    <w:rsid w:val="00D6109C"/>
    <w:rsid w:val="00D631EC"/>
    <w:rsid w:val="00D650D5"/>
    <w:rsid w:val="00D65E31"/>
    <w:rsid w:val="00D65F44"/>
    <w:rsid w:val="00D7230B"/>
    <w:rsid w:val="00D7691D"/>
    <w:rsid w:val="00D81F25"/>
    <w:rsid w:val="00D82170"/>
    <w:rsid w:val="00D828E6"/>
    <w:rsid w:val="00D84D9A"/>
    <w:rsid w:val="00D8531D"/>
    <w:rsid w:val="00D925FC"/>
    <w:rsid w:val="00D9665D"/>
    <w:rsid w:val="00D9744D"/>
    <w:rsid w:val="00D97B03"/>
    <w:rsid w:val="00DA000E"/>
    <w:rsid w:val="00DA14D4"/>
    <w:rsid w:val="00DA30C0"/>
    <w:rsid w:val="00DA788C"/>
    <w:rsid w:val="00DB03F8"/>
    <w:rsid w:val="00DB2776"/>
    <w:rsid w:val="00DB429C"/>
    <w:rsid w:val="00DB42C1"/>
    <w:rsid w:val="00DB4A5F"/>
    <w:rsid w:val="00DB4E43"/>
    <w:rsid w:val="00DB60BF"/>
    <w:rsid w:val="00DB6B7B"/>
    <w:rsid w:val="00DB7ABF"/>
    <w:rsid w:val="00DC0D74"/>
    <w:rsid w:val="00DC34B3"/>
    <w:rsid w:val="00DD01AF"/>
    <w:rsid w:val="00DD0482"/>
    <w:rsid w:val="00DD1577"/>
    <w:rsid w:val="00DD2C39"/>
    <w:rsid w:val="00DD4FDE"/>
    <w:rsid w:val="00DE286D"/>
    <w:rsid w:val="00DE3C01"/>
    <w:rsid w:val="00DF0639"/>
    <w:rsid w:val="00DF2E90"/>
    <w:rsid w:val="00DF50B2"/>
    <w:rsid w:val="00DF6D82"/>
    <w:rsid w:val="00E02CB3"/>
    <w:rsid w:val="00E02D00"/>
    <w:rsid w:val="00E06F89"/>
    <w:rsid w:val="00E10804"/>
    <w:rsid w:val="00E10807"/>
    <w:rsid w:val="00E10FDD"/>
    <w:rsid w:val="00E112E2"/>
    <w:rsid w:val="00E1499E"/>
    <w:rsid w:val="00E17427"/>
    <w:rsid w:val="00E2018E"/>
    <w:rsid w:val="00E25551"/>
    <w:rsid w:val="00E270F4"/>
    <w:rsid w:val="00E31D22"/>
    <w:rsid w:val="00E452F4"/>
    <w:rsid w:val="00E46B18"/>
    <w:rsid w:val="00E46E32"/>
    <w:rsid w:val="00E515B6"/>
    <w:rsid w:val="00E52618"/>
    <w:rsid w:val="00E53128"/>
    <w:rsid w:val="00E534F5"/>
    <w:rsid w:val="00E5371A"/>
    <w:rsid w:val="00E54DC2"/>
    <w:rsid w:val="00E5745F"/>
    <w:rsid w:val="00E602B6"/>
    <w:rsid w:val="00E6194F"/>
    <w:rsid w:val="00E676F9"/>
    <w:rsid w:val="00E739E1"/>
    <w:rsid w:val="00E76C84"/>
    <w:rsid w:val="00E8099F"/>
    <w:rsid w:val="00E81446"/>
    <w:rsid w:val="00E821F5"/>
    <w:rsid w:val="00E83F29"/>
    <w:rsid w:val="00E85DCC"/>
    <w:rsid w:val="00E87276"/>
    <w:rsid w:val="00E8752B"/>
    <w:rsid w:val="00E8784A"/>
    <w:rsid w:val="00E87857"/>
    <w:rsid w:val="00E91E78"/>
    <w:rsid w:val="00E9626F"/>
    <w:rsid w:val="00E973CD"/>
    <w:rsid w:val="00EA067C"/>
    <w:rsid w:val="00EA249B"/>
    <w:rsid w:val="00EA2B37"/>
    <w:rsid w:val="00EA432D"/>
    <w:rsid w:val="00EA4AB9"/>
    <w:rsid w:val="00EB0996"/>
    <w:rsid w:val="00EB1731"/>
    <w:rsid w:val="00EB18F1"/>
    <w:rsid w:val="00EB468E"/>
    <w:rsid w:val="00EB5C01"/>
    <w:rsid w:val="00EC26B5"/>
    <w:rsid w:val="00EC51E5"/>
    <w:rsid w:val="00EC7D87"/>
    <w:rsid w:val="00ED1C9C"/>
    <w:rsid w:val="00ED21A7"/>
    <w:rsid w:val="00ED51B4"/>
    <w:rsid w:val="00ED5F30"/>
    <w:rsid w:val="00EE2A73"/>
    <w:rsid w:val="00EE4B6B"/>
    <w:rsid w:val="00EE56BC"/>
    <w:rsid w:val="00EE5BF0"/>
    <w:rsid w:val="00EE6945"/>
    <w:rsid w:val="00EF40FE"/>
    <w:rsid w:val="00F0086D"/>
    <w:rsid w:val="00F00BED"/>
    <w:rsid w:val="00F05A67"/>
    <w:rsid w:val="00F128C4"/>
    <w:rsid w:val="00F130C7"/>
    <w:rsid w:val="00F142A2"/>
    <w:rsid w:val="00F21538"/>
    <w:rsid w:val="00F2672A"/>
    <w:rsid w:val="00F27133"/>
    <w:rsid w:val="00F27D27"/>
    <w:rsid w:val="00F30075"/>
    <w:rsid w:val="00F309AA"/>
    <w:rsid w:val="00F32229"/>
    <w:rsid w:val="00F32436"/>
    <w:rsid w:val="00F326B1"/>
    <w:rsid w:val="00F336B2"/>
    <w:rsid w:val="00F4136F"/>
    <w:rsid w:val="00F457E5"/>
    <w:rsid w:val="00F4664D"/>
    <w:rsid w:val="00F52E9E"/>
    <w:rsid w:val="00F55050"/>
    <w:rsid w:val="00F5582F"/>
    <w:rsid w:val="00F56B57"/>
    <w:rsid w:val="00F608F7"/>
    <w:rsid w:val="00F609D5"/>
    <w:rsid w:val="00F65B3E"/>
    <w:rsid w:val="00F72912"/>
    <w:rsid w:val="00F7764B"/>
    <w:rsid w:val="00F80A83"/>
    <w:rsid w:val="00F8358A"/>
    <w:rsid w:val="00F84C6E"/>
    <w:rsid w:val="00F84DF0"/>
    <w:rsid w:val="00F84ECC"/>
    <w:rsid w:val="00F8584F"/>
    <w:rsid w:val="00F85FA4"/>
    <w:rsid w:val="00F87642"/>
    <w:rsid w:val="00F92461"/>
    <w:rsid w:val="00F9601D"/>
    <w:rsid w:val="00F968BB"/>
    <w:rsid w:val="00FA1A85"/>
    <w:rsid w:val="00FA3669"/>
    <w:rsid w:val="00FA58B8"/>
    <w:rsid w:val="00FA6BAC"/>
    <w:rsid w:val="00FA71EE"/>
    <w:rsid w:val="00FA72FA"/>
    <w:rsid w:val="00FA7A0F"/>
    <w:rsid w:val="00FB4291"/>
    <w:rsid w:val="00FB56AF"/>
    <w:rsid w:val="00FB5CD6"/>
    <w:rsid w:val="00FB7E19"/>
    <w:rsid w:val="00FC025E"/>
    <w:rsid w:val="00FC2DC7"/>
    <w:rsid w:val="00FC390C"/>
    <w:rsid w:val="00FC4D95"/>
    <w:rsid w:val="00FC56E6"/>
    <w:rsid w:val="00FC6CB4"/>
    <w:rsid w:val="00FD040B"/>
    <w:rsid w:val="00FD1CC4"/>
    <w:rsid w:val="00FD1ECE"/>
    <w:rsid w:val="00FD2797"/>
    <w:rsid w:val="00FD3CB6"/>
    <w:rsid w:val="00FE0841"/>
    <w:rsid w:val="00FE1A4B"/>
    <w:rsid w:val="00FE2FCD"/>
    <w:rsid w:val="00FE4C38"/>
    <w:rsid w:val="00FF34A9"/>
    <w:rsid w:val="00FF6110"/>
    <w:rsid w:val="00FF7077"/>
    <w:rsid w:val="00FF75FC"/>
    <w:rsid w:val="00FF7A1C"/>
    <w:rsid w:val="00FF7C6E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  <w:style w:type="paragraph" w:customStyle="1" w:styleId="ac">
    <w:name w:val="Абзац"/>
    <w:basedOn w:val="a"/>
    <w:link w:val="ad"/>
    <w:qFormat/>
    <w:rsid w:val="009E0626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d">
    <w:name w:val="Абзац Знак"/>
    <w:link w:val="ac"/>
    <w:rsid w:val="009E0626"/>
    <w:rPr>
      <w:rFonts w:ascii="Calibri" w:hAnsi="Calibri"/>
      <w:sz w:val="24"/>
      <w:szCs w:val="24"/>
      <w:lang w:val="x-none" w:eastAsia="x-none"/>
    </w:rPr>
  </w:style>
  <w:style w:type="paragraph" w:customStyle="1" w:styleId="-S">
    <w:name w:val="- S_Маркированный"/>
    <w:basedOn w:val="a"/>
    <w:qFormat/>
    <w:rsid w:val="009E0626"/>
    <w:pPr>
      <w:numPr>
        <w:numId w:val="16"/>
      </w:numPr>
      <w:tabs>
        <w:tab w:val="left" w:pos="1072"/>
      </w:tabs>
      <w:suppressAutoHyphens/>
      <w:ind w:hanging="357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5D60"/>
    <w:pPr>
      <w:ind w:left="720"/>
      <w:contextualSpacing/>
    </w:pPr>
  </w:style>
  <w:style w:type="paragraph" w:customStyle="1" w:styleId="ConsPlusNormal">
    <w:name w:val="ConsPlusNormal"/>
    <w:rsid w:val="00CA1A40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rsid w:val="00D65E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31"/>
  </w:style>
  <w:style w:type="paragraph" w:customStyle="1" w:styleId="ac">
    <w:name w:val="Абзац"/>
    <w:basedOn w:val="a"/>
    <w:link w:val="ad"/>
    <w:qFormat/>
    <w:rsid w:val="009E0626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d">
    <w:name w:val="Абзац Знак"/>
    <w:link w:val="ac"/>
    <w:rsid w:val="009E0626"/>
    <w:rPr>
      <w:rFonts w:ascii="Calibri" w:hAnsi="Calibri"/>
      <w:sz w:val="24"/>
      <w:szCs w:val="24"/>
      <w:lang w:val="x-none" w:eastAsia="x-none"/>
    </w:rPr>
  </w:style>
  <w:style w:type="paragraph" w:customStyle="1" w:styleId="-S">
    <w:name w:val="- S_Маркированный"/>
    <w:basedOn w:val="a"/>
    <w:qFormat/>
    <w:rsid w:val="009E0626"/>
    <w:pPr>
      <w:numPr>
        <w:numId w:val="16"/>
      </w:numPr>
      <w:tabs>
        <w:tab w:val="left" w:pos="1072"/>
      </w:tabs>
      <w:suppressAutoHyphens/>
      <w:ind w:hanging="357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A2C2-37E5-4130-A528-812965D6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creator>Плотников Александр Викторович</dc:creator>
  <cp:lastModifiedBy>Светлана Анатольевна Сафонова</cp:lastModifiedBy>
  <cp:revision>11</cp:revision>
  <cp:lastPrinted>2018-10-25T01:14:00Z</cp:lastPrinted>
  <dcterms:created xsi:type="dcterms:W3CDTF">2018-10-22T08:26:00Z</dcterms:created>
  <dcterms:modified xsi:type="dcterms:W3CDTF">2019-08-22T00:21:00Z</dcterms:modified>
</cp:coreProperties>
</file>